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firstLine="48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问：老师，我这个单位所在的工作地点是否符合申请条件？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答：请阅读《南开大学关于引导和鼓励毕业生到西部、到基层单位就业的实施办法》，文件对中西部地区包括哪些省市有详细说明，对照即可。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8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问：老师，我应该是在县里工作，符合申请条件吗？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答：不可以。严格要求工作地点要在县以下，乡、镇、村均可。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8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问：老师，用人单位说了，第一年肯定要派我下基层，但是具体去哪还没定，我能申请吗？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答：不可以。必须是已经确定了才能申请。到中西部基层单位就业奖励在2020年年底会面向2020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届毕业生再次开放申请，如果到时候符合条件，可以进行申请。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CDEB24"/>
    <w:multiLevelType w:val="singleLevel"/>
    <w:tmpl w:val="E8CDEB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D1897"/>
    <w:rsid w:val="4AE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2020-05-26T04:03:00Z</dcterms:created>
  <dc:creator>jyzx01</dc:creator>
  <cp:lastModifiedBy>蛋黄焗南瓜</cp:lastModifiedBy>
  <dcterms:modified xsi:type="dcterms:W3CDTF">2020-05-26T07:16:35Z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