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r>
        <w:rPr>
          <w:rFonts w:hint="eastAsia" w:ascii="微软雅黑" w:hAnsi="微软雅黑" w:eastAsia="微软雅黑" w:cs="微软雅黑"/>
          <w:i w:val="0"/>
          <w:iCs w:val="0"/>
          <w:caps w:val="0"/>
          <w:color w:val="000000"/>
          <w:spacing w:val="0"/>
          <w:sz w:val="48"/>
          <w:szCs w:val="48"/>
          <w:bdr w:val="none" w:color="auto" w:sz="0" w:space="0"/>
        </w:rPr>
        <w:t>广西大学人才招聘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jc w:val="center"/>
      </w:pPr>
      <w:r>
        <w:rPr>
          <w:rStyle w:val="11"/>
          <w:b/>
          <w:i w:val="0"/>
          <w:iCs w:val="0"/>
          <w:caps w:val="0"/>
          <w:color w:val="000000"/>
          <w:spacing w:val="0"/>
          <w:bdr w:val="none" w:color="auto" w:sz="0" w:space="0"/>
        </w:rPr>
        <w:t>广</w:t>
      </w:r>
      <w:bookmarkStart w:id="0" w:name="_GoBack"/>
      <w:bookmarkEnd w:id="0"/>
      <w:r>
        <w:rPr>
          <w:rStyle w:val="11"/>
          <w:b/>
          <w:i w:val="0"/>
          <w:iCs w:val="0"/>
          <w:caps w:val="0"/>
          <w:color w:val="000000"/>
          <w:spacing w:val="0"/>
          <w:bdr w:val="none" w:color="auto" w:sz="0" w:space="0"/>
        </w:rPr>
        <w:t>西大学欢迎您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jc w:val="center"/>
      </w:pPr>
      <w:r>
        <w:rPr>
          <w:rStyle w:val="11"/>
          <w:b/>
          <w:i w:val="0"/>
          <w:iCs w:val="0"/>
          <w:caps w:val="0"/>
          <w:color w:val="000000"/>
          <w:spacing w:val="0"/>
          <w:bdr w:val="none" w:color="auto" w:sz="0" w:space="0"/>
        </w:rPr>
        <w:t>优良的学术生态与学术发展保障、事业编制且有竞争力的薪酬待遇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jc w:val="center"/>
      </w:pPr>
      <w:r>
        <w:rPr>
          <w:rStyle w:val="11"/>
          <w:b/>
          <w:i w:val="0"/>
          <w:iCs w:val="0"/>
          <w:caps w:val="0"/>
          <w:color w:val="000000"/>
          <w:spacing w:val="0"/>
          <w:bdr w:val="none" w:color="auto" w:sz="0" w:space="0"/>
        </w:rPr>
        <w:t>住房、配偶、子女一揽子方案解决人才后顾之忧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八桂之南、边海之交、邕江之畔、绿城之中，坐落着美丽的南疆名校——广西大学。她是国家“211工程”建设高校、世界一流学科建设高校、教育部和广西壮族自治区人民政府合建的“部区合建”高校。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355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355F"/>
        </w:rPr>
        <w:t>广西高教先驱，现代人才摇篮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广西大学创建于1928年，首开广西现代高等教育之先河。首任校长是在教育界享有“北蔡(蔡元培)南马(马君武)”盛誉、被周恩来总理誉为“一代宗师”的马君武博士。建校90多年来，学校已经发展成为广西办学历史最悠久、规模最大、学科门类最多、综合实力最强的综合性大学，为国家和社会培养了50多万名各类专业人才，包括两院院士、各级党委和政府部门领导、各行各业专家骨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355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355F"/>
        </w:rPr>
        <w:t>学科门类宽广，综合优势突出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学科门类齐全，涵盖哲、经、法、教、文、理、工、农、医、管、艺等11个门类。拥有2个国家重点学科，1个国家重点(培育)学科，19个一级学科博士点，1个专业学位博士点，38个一级学科硕士点和11个博士后科研流动站。土木工程学科入选世界一流建设学科行列，土木工程与先进材料学科群、应用经济学与现代服务业学科群成为部区合建一流建设学科群，12个特色优势学科列入广西一流学科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355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355F"/>
        </w:rPr>
        <w:t>科研平台集聚，创新基础扎实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拥有1个国家重点实验室、1个省部共建国家重点实验室培育基地、1个国家级国际科技合作基地、2个教育部重点实验室和2个教育部工程研究中心、1个教育部国别和区域研究基地、2个省部共建协同创新中心、1个国家林业和草原局重点实验室等一批国家和部级科研平台，以及43个广西重点实验室、工程技术研究中心、工程研究中心、国际科技合作基地、农业良种培育中心、协同创新中心等自治区级科研平台(含共建)。近三年学校集中建设了10个公共教学工作平台、37个先进的科学研究实验室和一个校级分析测试中心，能够基本上满足科研需求。学校紧密结合国家、区域和地方重大战略需求，在大跨度钢管混凝土拱桥建造、绿色高效制浆造纸漂白装备与技术、高浓度有机废水处理、南海珊瑚礁生态保护与岛礁工程建设、宇宙高能射线天体物理与相关探测技术、高抗性高糖高产甘蔗新品种选育、中国-东盟大数据研究与应用、反重力近终形铸造、立体构造石墨烯制备与应用、电网防雷与优化调度、转基因克隆水牛繁育等方面取得了一批具有较大影响力的科技成果，先后获得多项国家级科技奖励，大跨拱桥关键技术研究团队获得2020年全国创新争先奖牌，位列全国十大团队之一。目前正积极打造“热带亚热带资源开发利用、面向东盟开放合作、北部湾海洋资源保护利用、边疆民族区域治理”的办学优势和特色，深化服务国家战略、地方发展和各方面的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355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355F"/>
        </w:rPr>
        <w:t>区位优势明显，人居环境优越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广西面向东南亚，背靠大西南，东邻粤港澳，南临北部湾，地理位置优越，2019年获批成为国家自由贸易试验区。目前正在推动建设面向东盟科技创新合作区。学校所在地首府南宁市，是中国北部湾经济区核心城市、西南地区连接出海通道的综合交通枢纽、中国-东盟博览会永久举办地，属于南亚热带气候区，四季绿树成荫、瓜果飘香，青山环绕、碧水长流，“草经冬而不枯，花非春而常开”，素有“中国绿城”美誉，是“联合国人居奖”获得城市、国家生态园林城市。学校芳草如茵，湖光潋滟，2020年获评为第二届全国文明校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随着我国“十四五”开启全面建设社会主义现代化国家新征程，教育部和广西壮族自治区党委、政府更加高度重视广西大学的建设改革发展，提供了系列政策支持和资金项目支持，学校进入了多重发展机遇叠加期和跨越发展的快车道，力争建校百年时建成特色鲜明的国内一流综合性研究型大学。我们比以往任何时候更加渴望优秀学者加盟，我们极力创造适应青年人才脱颖而出的学术生态和条件保障，提供比较优越的薪酬待遇，为所有引进人才提供国家事业编制，为高层次人才、教授(教学科研型)安排配偶工作，为所有引进人才的子女提供一流的基础教育，为所有引进人才提供租住房。让我们携手助力广西科教，共创西大百年辉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355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355F"/>
        </w:rPr>
        <w:t>岗位类型及申请条件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高层次人才—— 在相关学科领域造诣高深，能够带领本学科赶超或引领国际先进水平;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教授—— 具有博士学位，年龄不超过45周岁，通过广西大学教授职称评审;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副教授—— 具有博士学位，年龄不超过40周岁，通过广西大学副教授职称评审;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助理教授—— 具有博士学位，年龄不超过35周岁，通过广西大学人事评审委员会评审。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355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355F"/>
        </w:rPr>
        <w:t>待遇</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2207"/>
        <w:gridCol w:w="3974"/>
        <w:gridCol w:w="5522"/>
        <w:gridCol w:w="3085"/>
        <w:gridCol w:w="2912"/>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204"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岗位级别</w:t>
            </w:r>
          </w:p>
        </w:tc>
        <w:tc>
          <w:tcPr>
            <w:tcW w:w="3969"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年薪/基础薪酬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（税前，万元）</w:t>
            </w:r>
          </w:p>
        </w:tc>
        <w:tc>
          <w:tcPr>
            <w:tcW w:w="551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配偶工作安置</w:t>
            </w:r>
          </w:p>
        </w:tc>
        <w:tc>
          <w:tcPr>
            <w:tcW w:w="3081"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平台建设和科研启动费（万元）</w:t>
            </w:r>
          </w:p>
        </w:tc>
        <w:tc>
          <w:tcPr>
            <w:tcW w:w="2862"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子女入学</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204"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高层次人才</w:t>
            </w:r>
          </w:p>
        </w:tc>
        <w:tc>
          <w:tcPr>
            <w:tcW w:w="15462" w:type="dxa"/>
            <w:gridSpan w:val="4"/>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面谈商议</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204"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教授</w:t>
            </w:r>
          </w:p>
        </w:tc>
        <w:tc>
          <w:tcPr>
            <w:tcW w:w="3969"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不低于35（基础薪酬）+贡献绩效</w:t>
            </w:r>
          </w:p>
        </w:tc>
        <w:tc>
          <w:tcPr>
            <w:tcW w:w="55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符合调动条件的可办理入编；具有硕士及以上学位但不符合调动条件的，可参加学校公开招聘，同等条件下优先录用；其他的可按编外校聘安排工作。</w:t>
            </w:r>
          </w:p>
        </w:tc>
        <w:tc>
          <w:tcPr>
            <w:tcW w:w="3081"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实验类60、非实验类30</w:t>
            </w:r>
          </w:p>
        </w:tc>
        <w:tc>
          <w:tcPr>
            <w:tcW w:w="2862" w:type="dxa"/>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子女可享受优质的附属幼儿园、小学及初中教育。</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204"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副教授</w:t>
            </w:r>
          </w:p>
        </w:tc>
        <w:tc>
          <w:tcPr>
            <w:tcW w:w="3969"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不低于26（基础薪酬）+贡献绩效</w:t>
            </w:r>
          </w:p>
        </w:tc>
        <w:tc>
          <w:tcPr>
            <w:tcW w:w="5515" w:type="dxa"/>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 </w:t>
            </w:r>
          </w:p>
        </w:tc>
        <w:tc>
          <w:tcPr>
            <w:tcW w:w="3081"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实验类50、非实验类25</w:t>
            </w:r>
          </w:p>
        </w:tc>
        <w:tc>
          <w:tcPr>
            <w:tcW w:w="2862" w:type="dxa"/>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2204"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助理教授</w:t>
            </w:r>
          </w:p>
        </w:tc>
        <w:tc>
          <w:tcPr>
            <w:tcW w:w="3969"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不低于21（基础薪酬）+贡献绩效</w:t>
            </w:r>
          </w:p>
        </w:tc>
        <w:tc>
          <w:tcPr>
            <w:tcW w:w="5515" w:type="dxa"/>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3081"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实验类40、非实验类20</w:t>
            </w:r>
          </w:p>
        </w:tc>
        <w:tc>
          <w:tcPr>
            <w:tcW w:w="2862" w:type="dxa"/>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7677" w:type="dxa"/>
            <w:gridSpan w:val="5"/>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1.安家费税前10万元。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2.学校安排校内公租住房租住，高层次人才约110平方米，教授约80平方米，副教授约60平方米，助理教授约40平方米，房租价格为每平方米2-3元/月。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3.以上年薪/基础薪酬不含单位支付部分的住房公积金、社保等(约4-8万元)。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4.以上年薪/基础薪酬不含博士生导师津贴(税前约2.4万元)。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5.以上岗位均为全额拨款事业编制。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6.以上岗位均具有硕士研究生指导资格。高层次人才、教授具有博士研究生指导资格，副教授如主持国家基金可共同指导博士研究生。</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355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355F"/>
        </w:rPr>
        <w:t> </w:t>
      </w:r>
      <w:r>
        <w:rPr>
          <w:rStyle w:val="11"/>
          <w:b/>
          <w:i w:val="0"/>
          <w:iCs w:val="0"/>
          <w:caps w:val="0"/>
          <w:color w:val="FFFFFF"/>
          <w:spacing w:val="0"/>
          <w:sz w:val="27"/>
          <w:szCs w:val="27"/>
          <w:bdr w:val="none" w:color="auto" w:sz="0" w:space="0"/>
          <w:shd w:val="clear" w:fill="00355F"/>
        </w:rPr>
        <w:t>招聘学科及联系方式</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958"/>
        <w:gridCol w:w="3271"/>
        <w:gridCol w:w="3271"/>
        <w:gridCol w:w="2165"/>
        <w:gridCol w:w="3040"/>
        <w:gridCol w:w="3995"/>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学院名称</w:t>
            </w:r>
          </w:p>
        </w:tc>
        <w:tc>
          <w:tcPr>
            <w:tcW w:w="213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主学科（一级学科）</w:t>
            </w:r>
          </w:p>
        </w:tc>
        <w:tc>
          <w:tcPr>
            <w:tcW w:w="213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相关学科（方向）</w:t>
            </w:r>
          </w:p>
        </w:tc>
        <w:tc>
          <w:tcPr>
            <w:tcW w:w="141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学院联系人</w:t>
            </w:r>
          </w:p>
        </w:tc>
        <w:tc>
          <w:tcPr>
            <w:tcW w:w="198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学院联系电话</w:t>
            </w:r>
          </w:p>
        </w:tc>
        <w:tc>
          <w:tcPr>
            <w:tcW w:w="241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学院联系邮箱</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数学与信息科学学院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数学</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统计学、计算机科学与技术</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郭真华</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0771-3232084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0771- 3236694</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shuxinxy@gxu.edu.cn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物理科学与工程技术学院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物理学</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电子科学与技术、天文学</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梁恩维</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0771-3232666</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wlxyzp@gxu.edu.cn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机械工程学院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机械工程</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仪器科学与技术、控制科学与工程、交通运输工程、农业工程、人工智能与机器人、力学、电子科学与技术、动力工程及工程热物理、光学</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高欲垚</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0771-3239522</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jxrc@gxu.edu.cn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电气工程学院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电气工程</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控制科学与工程、仪器科学与技术、人工智能与机器人</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双丰</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0771-3232264 </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dqxyrczp@gxu.edu.cn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土木建筑工程学院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土木工程</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力学、水利工程、建筑学</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安永辉</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0771-3272625</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civil@gxu.edu.cn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化学化工学院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化学工程与技术、化学</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材料科学与工程</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林伟英</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0771-3233718</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hxhg@gxu.edu.cn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计算机与电子信息学院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计算机科学与技术</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软件工程、信息与通信工程、网络空间安全、控制科学与工程、数学、统计学</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赵志刚 </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0771-3236133</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jdxyrczp@gxu.edu.cn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轻工与食品工程学院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轻工技术与工程</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食品科学与工程、生物工程、环境科学与工程、化学工程与技术</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黄崇杏</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0771-3272256</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huangcx@gxu.edu.cn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资源环境与材料学院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材料科学与工程</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矿业工程、环境科学与工程、化学工程与技术、冶金工程</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冯庆革</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0771-3231045 </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zyhjyclxy@gxu.edu.cn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农学院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作物学、植物保护</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园艺学、农业资源与环境、生物学</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何龙飞</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0771-3235612</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nxyzp@gxu.edu.cn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林学院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林学、生态学</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生物学</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叶绍明</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0771-3271178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0771-3271428</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lxy1932@gxu.edu.cn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动物科学技术学院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畜牧学、兽医学</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陆阳清</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0771-3235635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0771-3274214</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gxudky@gxu.edu.cn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生命科学与技术学院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生物学</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微生物学、生物化学、分子生物学</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何正国</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0771-3270736</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hezhengguo2019@gxu.edu.cn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马克思主义学院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马克思主义理论</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哲学</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徐秦法</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0771-3227750</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myrc@gxu.edu.cn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法学院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法学</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陈刚</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0771-3250916</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fxyhr@gxu.edu.cn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文学院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中国语言文学</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国际中文教育、心理语言学</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孙瑞</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0771-3232310</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wxyxzb@gxu.edu.cn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新闻与传播学院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新闻传播学</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民族学、国际关系学</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朱学峰</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0771-3229855</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xwxy@gxu.edu.cn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外国语学院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外国语言文学</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日语语言文学、英语语言文学、外国语言学及应用语言学、国别与区域研究</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陈碧兰</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0771-3233208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0771-3239916</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wgyxy33208@gxu.edu.cn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经济学院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应用经济学、理论经济学</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金融学、国际经济与贸易</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谭春枝</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0771-3186687</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gserczp@gxu.edu.cn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工商管理学院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工商管理</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会计学、企业管理（含：财务管理、市场营销）、 旅游管理</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廖东红</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0771-3232991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0771-3232304</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gsglxyzp@gxu.edu.cn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公共管理学院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公共管理</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社会学、政治学</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魏万青</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0771-3245424</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ggxy@gxu.edu.cn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海洋学院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海洋科学</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物理海洋、大气科学、生态学、环境科学与工程、地质学</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谭运阳</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0771-3227855</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yytan@gxu.edu.cn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医学院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药学、生物医学工程、临床医学、基础医学</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梁健</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0771-3949335</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yxybgs@gxu.edu.cn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艺术学院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音乐与舞蹈学、美术学、设计学（第一学历必须为艺术类专业）</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戏剧与影视学</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胡红一</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0771-3225149</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ysxy2008@gxu.edu.cn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体育学院</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体育学（第一学历必须为体育类专业）</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韦雪亮</w:t>
            </w:r>
          </w:p>
        </w:tc>
        <w:tc>
          <w:tcPr>
            <w:tcW w:w="19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0771-3232824</w:t>
            </w:r>
          </w:p>
        </w:tc>
        <w:tc>
          <w:tcPr>
            <w:tcW w:w="24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wxl@gxu.edu.cn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1340" w:type="dxa"/>
            <w:gridSpan w:val="6"/>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请将个人简历及广西大学岗位申请表同时发送到学院联系邮箱及人力资源处邮箱tpk@gxu.edu.cn抄送邮箱gxszwhr@163.com，投递简历注明(高校师资网+专业+学历+毕业院校)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更多校园招聘信息请添加客服李老师微信号码：13718504267 了解关注！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00355F"/>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00355F"/>
        </w:rPr>
        <w:t>广西大学人力资源处联系方式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联系人：胡昌文、蔡凌波、田丽恒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电  话：+86-771-3232147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E-mail：tpk@gxu.edu.cn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传真号码：+86-771-3237366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人才引进咨询QQ：863236887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学校主页：www.gxu.edu.cn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通讯地址：广西南宁市大学东路100号广西大学人力资源处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邮政编码：530004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Style w:val="11"/>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"https://www.gxszw.com/uploads/soft/221214/8-221214092110.docx" \t "https://www.gxszw.com/zhaopin/gxdx/_blank" </w:instrText>
      </w: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rPr>
        <w:t>附件：教师岗位申请表 助理教授岗</w:t>
      </w: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Style w:val="11"/>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"https://www.gxszw.com/uploads/soft/221214/8-221214092135.docx" \t "https://www.gxszw.com/zhaopin/gxdx/_blank" </w:instrText>
      </w: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rPr>
        <w:t>附件：教师岗位申请表教授岗副教授岗</w:t>
      </w: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b/>
          <w:bCs/>
          <w:i w:val="0"/>
          <w:iCs w:val="0"/>
          <w:caps w:val="0"/>
          <w:color w:val="4B4B4B"/>
          <w:spacing w:val="0"/>
          <w:sz w:val="32"/>
          <w:szCs w:val="32"/>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Style w:val="11"/>
          <w:rFonts w:hint="eastAsia" w:ascii="微软雅黑" w:hAnsi="微软雅黑" w:eastAsia="微软雅黑" w:cs="微软雅黑"/>
          <w:i w:val="0"/>
          <w:iCs w:val="0"/>
          <w:caps w:val="0"/>
          <w:color w:val="FF0000"/>
          <w:spacing w:val="0"/>
          <w:sz w:val="32"/>
          <w:szCs w:val="32"/>
          <w:shd w:val="clear" w:fill="F3F3EB"/>
        </w:rPr>
      </w:pPr>
      <w:r>
        <w:rPr>
          <w:rFonts w:hint="eastAsia" w:ascii="微软雅黑" w:hAnsi="微软雅黑" w:eastAsia="微软雅黑" w:cs="微软雅黑"/>
          <w:b/>
          <w:bCs/>
          <w:i w:val="0"/>
          <w:iCs w:val="0"/>
          <w:caps w:val="0"/>
          <w:color w:val="4B4B4B"/>
          <w:spacing w:val="0"/>
          <w:sz w:val="32"/>
          <w:szCs w:val="32"/>
          <w:u w:val="none"/>
          <w:shd w:val="clear" w:fill="FFFFFF"/>
        </w:rPr>
        <w:t>抄送</w:t>
      </w:r>
      <w:r>
        <w:rPr>
          <w:rFonts w:ascii="微软雅黑" w:hAnsi="微软雅黑" w:eastAsia="微软雅黑" w:cs="微软雅黑"/>
          <w:b/>
          <w:bCs/>
          <w:i w:val="0"/>
          <w:iCs w:val="0"/>
          <w:caps w:val="0"/>
          <w:color w:val="000000"/>
          <w:spacing w:val="0"/>
          <w:sz w:val="32"/>
          <w:szCs w:val="32"/>
          <w:shd w:val="clear" w:fill="FFFFFF"/>
        </w:rPr>
        <w:t>gxszw</w:t>
      </w:r>
      <w:r>
        <w:rPr>
          <w:rFonts w:hint="eastAsia" w:ascii="微软雅黑" w:hAnsi="微软雅黑" w:eastAsia="微软雅黑" w:cs="微软雅黑"/>
          <w:b/>
          <w:bCs/>
          <w:i w:val="0"/>
          <w:iCs w:val="0"/>
          <w:caps w:val="0"/>
          <w:color w:val="000000"/>
          <w:spacing w:val="0"/>
          <w:sz w:val="32"/>
          <w:szCs w:val="32"/>
          <w:shd w:val="clear" w:fill="FFFFFF"/>
          <w:lang w:val="en-US" w:eastAsia="zh-CN"/>
        </w:rPr>
        <w:t>hr</w:t>
      </w:r>
      <w:r>
        <w:rPr>
          <w:rFonts w:ascii="微软雅黑" w:hAnsi="微软雅黑" w:eastAsia="微软雅黑" w:cs="微软雅黑"/>
          <w:b/>
          <w:bCs/>
          <w:i w:val="0"/>
          <w:iCs w:val="0"/>
          <w:caps w:val="0"/>
          <w:color w:val="000000"/>
          <w:spacing w:val="0"/>
          <w:sz w:val="32"/>
          <w:szCs w:val="32"/>
          <w:shd w:val="clear" w:fill="FFFFFF"/>
        </w:rPr>
        <w:t>@163.com</w:t>
      </w:r>
      <w:r>
        <w:rPr>
          <w:rFonts w:hint="eastAsia" w:ascii="微软雅黑" w:hAnsi="微软雅黑" w:eastAsia="微软雅黑" w:cs="微软雅黑"/>
          <w:i w:val="0"/>
          <w:iCs w:val="0"/>
          <w:caps w:val="0"/>
          <w:color w:val="4B4B4B"/>
          <w:spacing w:val="0"/>
          <w:sz w:val="32"/>
          <w:szCs w:val="32"/>
          <w:u w:val="none"/>
          <w:shd w:val="clear" w:fill="FFFFFF"/>
        </w:rPr>
        <w:t xml:space="preserve"> 电子邮件命名格式：</w:t>
      </w:r>
      <w:r>
        <w:rPr>
          <w:rFonts w:hint="eastAsia" w:ascii="微软雅黑" w:hAnsi="微软雅黑" w:eastAsia="微软雅黑" w:cs="微软雅黑"/>
          <w:b/>
          <w:bCs/>
          <w:i w:val="0"/>
          <w:iCs w:val="0"/>
          <w:caps w:val="0"/>
          <w:color w:val="4B4B4B"/>
          <w:spacing w:val="0"/>
          <w:sz w:val="32"/>
          <w:szCs w:val="32"/>
          <w:u w:val="none"/>
          <w:shd w:val="clear" w:fill="FFFFFF"/>
        </w:rPr>
        <w:t>高校师资网+毕业学校+学历+应聘岗位+姓名</w:t>
      </w:r>
      <w:r>
        <w:rPr>
          <w:rFonts w:hint="eastAsia" w:ascii="微软雅黑" w:hAnsi="微软雅黑" w:eastAsia="微软雅黑" w:cs="微软雅黑"/>
          <w:b/>
          <w:bCs/>
          <w:i w:val="0"/>
          <w:iCs w:val="0"/>
          <w:caps w:val="0"/>
          <w:color w:val="4B4B4B"/>
          <w:spacing w:val="0"/>
          <w:sz w:val="32"/>
          <w:szCs w:val="32"/>
          <w:u w:val="none"/>
          <w:shd w:val="clear" w:fill="FFFFFF"/>
          <w:lang w:val="en-US" w:eastAsia="zh-CN"/>
        </w:rPr>
        <w:t xml:space="preserve"> </w:t>
      </w:r>
      <w:r>
        <w:rPr>
          <w:rFonts w:hint="eastAsia" w:ascii="Verdana" w:hAnsi="Verdana" w:eastAsia="宋体" w:cs="Verdana"/>
          <w:i w:val="0"/>
          <w:iCs w:val="0"/>
          <w:caps w:val="0"/>
          <w:color w:val="333333"/>
          <w:spacing w:val="0"/>
          <w:sz w:val="32"/>
          <w:szCs w:val="32"/>
        </w:rPr>
        <w:t>QQ</w:t>
      </w:r>
      <w:r>
        <w:rPr>
          <w:rFonts w:hint="eastAsia" w:ascii="Verdana" w:hAnsi="Verdana" w:eastAsia="宋体" w:cs="Verdana"/>
          <w:b/>
          <w:bCs/>
          <w:i w:val="0"/>
          <w:iCs w:val="0"/>
          <w:caps w:val="0"/>
          <w:color w:val="333333"/>
          <w:spacing w:val="0"/>
          <w:sz w:val="32"/>
          <w:szCs w:val="32"/>
        </w:rPr>
        <w:t>博士</w:t>
      </w:r>
      <w:r>
        <w:rPr>
          <w:rFonts w:hint="eastAsia" w:ascii="Verdana" w:hAnsi="Verdana" w:eastAsia="宋体" w:cs="Verdana"/>
          <w:i w:val="0"/>
          <w:iCs w:val="0"/>
          <w:caps w:val="0"/>
          <w:color w:val="333333"/>
          <w:spacing w:val="0"/>
          <w:sz w:val="32"/>
          <w:szCs w:val="32"/>
        </w:rPr>
        <w:t>交流群：</w:t>
      </w:r>
      <w:r>
        <w:rPr>
          <w:rStyle w:val="11"/>
          <w:rFonts w:ascii="微软雅黑" w:hAnsi="微软雅黑" w:eastAsia="微软雅黑" w:cs="微软雅黑"/>
          <w:i w:val="0"/>
          <w:iCs w:val="0"/>
          <w:caps w:val="0"/>
          <w:color w:val="FF0000"/>
          <w:spacing w:val="0"/>
          <w:sz w:val="32"/>
          <w:szCs w:val="32"/>
          <w:shd w:val="clear" w:fill="F3F3EB"/>
        </w:rPr>
        <w:t>602259731</w:t>
      </w:r>
      <w:r>
        <w:rPr>
          <w:rFonts w:hint="default" w:ascii="Verdana" w:hAnsi="Verdana" w:eastAsia="宋体" w:cs="Verdana"/>
          <w:i w:val="0"/>
          <w:iCs w:val="0"/>
          <w:caps w:val="0"/>
          <w:color w:val="333333"/>
          <w:spacing w:val="0"/>
          <w:sz w:val="32"/>
          <w:szCs w:val="32"/>
        </w:rPr>
        <w:t>，</w:t>
      </w:r>
      <w:r>
        <w:rPr>
          <w:rFonts w:hint="eastAsia" w:ascii="Verdana" w:hAnsi="Verdana" w:eastAsia="宋体" w:cs="Verdana"/>
          <w:b/>
          <w:bCs/>
          <w:i w:val="0"/>
          <w:iCs w:val="0"/>
          <w:caps w:val="0"/>
          <w:color w:val="333333"/>
          <w:spacing w:val="0"/>
          <w:sz w:val="32"/>
          <w:szCs w:val="32"/>
          <w:lang w:val="en-US" w:eastAsia="zh-CN"/>
        </w:rPr>
        <w:t>硕士</w:t>
      </w:r>
      <w:r>
        <w:rPr>
          <w:rFonts w:hint="default" w:ascii="Verdana" w:hAnsi="Verdana" w:eastAsia="宋体" w:cs="Verdana"/>
          <w:i w:val="0"/>
          <w:iCs w:val="0"/>
          <w:caps w:val="0"/>
          <w:color w:val="333333"/>
          <w:spacing w:val="0"/>
          <w:sz w:val="32"/>
          <w:szCs w:val="32"/>
        </w:rPr>
        <w:t>交流群：</w:t>
      </w:r>
      <w:r>
        <w:rPr>
          <w:rStyle w:val="11"/>
          <w:rFonts w:hint="eastAsia" w:ascii="微软雅黑" w:hAnsi="微软雅黑" w:eastAsia="微软雅黑" w:cs="微软雅黑"/>
          <w:i w:val="0"/>
          <w:iCs w:val="0"/>
          <w:caps w:val="0"/>
          <w:color w:val="FF0000"/>
          <w:spacing w:val="0"/>
          <w:sz w:val="32"/>
          <w:szCs w:val="32"/>
          <w:shd w:val="clear" w:fill="F3F3EB"/>
        </w:rPr>
        <w:t>230124942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32"/>
          <w:szCs w:val="32"/>
          <w:u w:val="none"/>
          <w:shd w:val="clear" w:fill="FFFFFF"/>
        </w:rPr>
      </w:pPr>
      <w:r>
        <w:rPr>
          <w:rFonts w:ascii="宋体" w:hAnsi="宋体" w:eastAsia="宋体" w:cs="宋体"/>
          <w:color w:val="FF0000"/>
          <w:sz w:val="32"/>
          <w:szCs w:val="32"/>
        </w:rPr>
        <w:t>更多校园招聘信息</w:t>
      </w:r>
      <w:r>
        <w:rPr>
          <w:rFonts w:hint="eastAsia" w:ascii="宋体" w:hAnsi="宋体" w:eastAsia="宋体" w:cs="宋体"/>
          <w:color w:val="FF0000"/>
          <w:sz w:val="32"/>
          <w:szCs w:val="32"/>
          <w:lang w:val="en-US" w:eastAsia="zh-CN"/>
        </w:rPr>
        <w:t>请同学添</w:t>
      </w:r>
      <w:r>
        <w:rPr>
          <w:rFonts w:ascii="宋体" w:hAnsi="宋体" w:eastAsia="宋体" w:cs="宋体"/>
          <w:color w:val="FF0000"/>
          <w:sz w:val="32"/>
          <w:szCs w:val="32"/>
        </w:rPr>
        <w:t>加客服</w:t>
      </w:r>
      <w:r>
        <w:rPr>
          <w:rFonts w:hint="eastAsia" w:ascii="宋体" w:hAnsi="宋体" w:eastAsia="宋体" w:cs="宋体"/>
          <w:b/>
          <w:bCs/>
          <w:color w:val="FF0000"/>
          <w:sz w:val="32"/>
          <w:szCs w:val="32"/>
          <w:lang w:val="en-US" w:eastAsia="zh-CN"/>
        </w:rPr>
        <w:t>李</w:t>
      </w:r>
      <w:r>
        <w:rPr>
          <w:rFonts w:hint="eastAsia" w:ascii="宋体" w:hAnsi="宋体" w:eastAsia="宋体" w:cs="宋体"/>
          <w:b/>
          <w:bCs/>
          <w:color w:val="FF0000"/>
          <w:sz w:val="32"/>
          <w:szCs w:val="32"/>
        </w:rPr>
        <w:t>老师微信号码</w:t>
      </w:r>
      <w:r>
        <w:rPr>
          <w:rFonts w:hint="eastAsia" w:ascii="宋体" w:hAnsi="宋体" w:eastAsia="宋体" w:cs="宋体"/>
          <w:color w:val="FF0000"/>
          <w:sz w:val="32"/>
          <w:szCs w:val="32"/>
        </w:rPr>
        <w:t>：</w:t>
      </w:r>
      <w:r>
        <w:rPr>
          <w:rFonts w:hint="eastAsia" w:ascii="宋体" w:hAnsi="宋体" w:eastAsia="宋体" w:cs="宋体"/>
          <w:b/>
          <w:bCs/>
          <w:color w:val="FF0000"/>
          <w:sz w:val="32"/>
          <w:szCs w:val="32"/>
          <w:lang w:val="en-US" w:eastAsia="zh-CN"/>
        </w:rPr>
        <w:t>13718504267</w:t>
      </w:r>
      <w:r>
        <w:rPr>
          <w:rFonts w:hint="eastAsia" w:ascii="宋体" w:hAnsi="宋体" w:eastAsia="宋体" w:cs="宋体"/>
          <w:color w:val="FF0000"/>
          <w:sz w:val="32"/>
          <w:szCs w:val="32"/>
          <w:lang w:val="en-US" w:eastAsia="zh-CN"/>
        </w:rPr>
        <w:t xml:space="preserve">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5"/>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NmE4MWVkMDkwZmE5ZGE2MmNkYzJkZWFkYWE5N2IifQ=="/>
  </w:docVars>
  <w:rsids>
    <w:rsidRoot w:val="00000000"/>
    <w:rsid w:val="026F1DDB"/>
    <w:rsid w:val="05362633"/>
    <w:rsid w:val="06121624"/>
    <w:rsid w:val="066C24D4"/>
    <w:rsid w:val="06D830CA"/>
    <w:rsid w:val="0A0B734B"/>
    <w:rsid w:val="0A550580"/>
    <w:rsid w:val="0C462869"/>
    <w:rsid w:val="0C664807"/>
    <w:rsid w:val="0CC06E77"/>
    <w:rsid w:val="0D0965EF"/>
    <w:rsid w:val="0E012E11"/>
    <w:rsid w:val="0EEA674E"/>
    <w:rsid w:val="11F43C9A"/>
    <w:rsid w:val="13357FD2"/>
    <w:rsid w:val="136C6A19"/>
    <w:rsid w:val="142E65AA"/>
    <w:rsid w:val="14674D1C"/>
    <w:rsid w:val="14B4453A"/>
    <w:rsid w:val="16575B52"/>
    <w:rsid w:val="17651D9A"/>
    <w:rsid w:val="17C85A7B"/>
    <w:rsid w:val="17E102E4"/>
    <w:rsid w:val="188C7229"/>
    <w:rsid w:val="19022303"/>
    <w:rsid w:val="197856F4"/>
    <w:rsid w:val="1A373139"/>
    <w:rsid w:val="1C59048D"/>
    <w:rsid w:val="1D7A0CFC"/>
    <w:rsid w:val="1F396EB4"/>
    <w:rsid w:val="240E54C6"/>
    <w:rsid w:val="24901CF7"/>
    <w:rsid w:val="2708689D"/>
    <w:rsid w:val="284852C7"/>
    <w:rsid w:val="28A3523A"/>
    <w:rsid w:val="28B450FC"/>
    <w:rsid w:val="28E50FE4"/>
    <w:rsid w:val="28F940AD"/>
    <w:rsid w:val="29784473"/>
    <w:rsid w:val="29A5786C"/>
    <w:rsid w:val="2AD21EA8"/>
    <w:rsid w:val="2D555DD2"/>
    <w:rsid w:val="312D4CDC"/>
    <w:rsid w:val="317E1E34"/>
    <w:rsid w:val="32A77C15"/>
    <w:rsid w:val="36E84922"/>
    <w:rsid w:val="387E5266"/>
    <w:rsid w:val="38974369"/>
    <w:rsid w:val="39673E7A"/>
    <w:rsid w:val="3AB918A1"/>
    <w:rsid w:val="3BB37D4C"/>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8584263"/>
    <w:rsid w:val="49B45ACC"/>
    <w:rsid w:val="4A2C7866"/>
    <w:rsid w:val="4A3036A9"/>
    <w:rsid w:val="4AE47987"/>
    <w:rsid w:val="4AF01416"/>
    <w:rsid w:val="4C79125D"/>
    <w:rsid w:val="4C934524"/>
    <w:rsid w:val="4CA321D6"/>
    <w:rsid w:val="4F551D79"/>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9766A08"/>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你该如何回忆我</cp:lastModifiedBy>
  <dcterms:modified xsi:type="dcterms:W3CDTF">2023-03-06T05:14:45Z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468A9DA0C1994F43A76EB771EE12B21B</vt:lpwstr>
  </property>
</Properties>
</file>