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4D" w:rsidRPr="00157D4D" w:rsidRDefault="00157D4D" w:rsidP="00157D4D">
      <w:pPr>
        <w:jc w:val="center"/>
        <w:rPr>
          <w:sz w:val="44"/>
          <w:szCs w:val="44"/>
        </w:rPr>
      </w:pPr>
      <w:r w:rsidRPr="00157D4D">
        <w:rPr>
          <w:rFonts w:hint="eastAsia"/>
          <w:sz w:val="44"/>
          <w:szCs w:val="44"/>
        </w:rPr>
        <w:t>医院简介</w:t>
      </w:r>
    </w:p>
    <w:p w:rsidR="0094389C" w:rsidRPr="0094389C" w:rsidRDefault="00157D4D" w:rsidP="0094389C">
      <w:pPr>
        <w:rPr>
          <w:rFonts w:ascii="仿宋" w:eastAsia="仿宋" w:hAnsi="仿宋"/>
          <w:sz w:val="32"/>
          <w:szCs w:val="32"/>
        </w:rPr>
      </w:pPr>
      <w:r>
        <w:rPr>
          <w:rFonts w:ascii="仿宋" w:eastAsia="仿宋" w:hAnsi="仿宋" w:hint="eastAsia"/>
          <w:sz w:val="32"/>
          <w:szCs w:val="32"/>
        </w:rPr>
        <w:t xml:space="preserve">    </w:t>
      </w:r>
      <w:r w:rsidR="0094389C" w:rsidRPr="0094389C">
        <w:rPr>
          <w:rFonts w:ascii="仿宋" w:eastAsia="仿宋" w:hAnsi="仿宋" w:hint="eastAsia"/>
          <w:sz w:val="32"/>
          <w:szCs w:val="32"/>
        </w:rPr>
        <w:t>北京大学首钢医院始建于1949年，是一所集医疗、教学、科研、预防保健为一体的大型三级综合医院，占地面积 65610</w:t>
      </w:r>
      <w:r w:rsidR="0094389C" w:rsidRPr="0094389C">
        <w:rPr>
          <w:rFonts w:ascii="Calibri" w:eastAsia="仿宋" w:hAnsi="Calibri" w:cs="Calibri"/>
          <w:sz w:val="32"/>
          <w:szCs w:val="32"/>
        </w:rPr>
        <w:t> </w:t>
      </w:r>
      <w:r w:rsidR="0094389C" w:rsidRPr="0094389C">
        <w:rPr>
          <w:rFonts w:ascii="仿宋" w:eastAsia="仿宋" w:hAnsi="仿宋" w:hint="eastAsia"/>
          <w:sz w:val="32"/>
          <w:szCs w:val="32"/>
        </w:rPr>
        <w:t>.07</w:t>
      </w:r>
      <w:r w:rsidR="0094389C" w:rsidRPr="0094389C">
        <w:rPr>
          <w:rFonts w:ascii="Calibri" w:eastAsia="仿宋" w:hAnsi="Calibri" w:cs="Calibri"/>
          <w:sz w:val="32"/>
          <w:szCs w:val="32"/>
        </w:rPr>
        <w:t> </w:t>
      </w:r>
      <w:r w:rsidR="0094389C" w:rsidRPr="0094389C">
        <w:rPr>
          <w:rFonts w:ascii="仿宋" w:eastAsia="仿宋" w:hAnsi="仿宋" w:hint="eastAsia"/>
          <w:sz w:val="32"/>
          <w:szCs w:val="32"/>
        </w:rPr>
        <w:t xml:space="preserve">平方米，编制床位 1006 张，在岗职工1800余人，拥有设有 36 </w:t>
      </w:r>
      <w:proofErr w:type="gramStart"/>
      <w:r w:rsidR="0094389C" w:rsidRPr="0094389C">
        <w:rPr>
          <w:rFonts w:ascii="仿宋" w:eastAsia="仿宋" w:hAnsi="仿宋" w:hint="eastAsia"/>
          <w:sz w:val="32"/>
          <w:szCs w:val="32"/>
        </w:rPr>
        <w:t>个</w:t>
      </w:r>
      <w:proofErr w:type="gramEnd"/>
      <w:r w:rsidR="0094389C" w:rsidRPr="0094389C">
        <w:rPr>
          <w:rFonts w:ascii="仿宋" w:eastAsia="仿宋" w:hAnsi="仿宋" w:hint="eastAsia"/>
          <w:sz w:val="32"/>
          <w:szCs w:val="32"/>
        </w:rPr>
        <w:t xml:space="preserve">临床科室，12 </w:t>
      </w:r>
      <w:proofErr w:type="gramStart"/>
      <w:r w:rsidR="0094389C" w:rsidRPr="0094389C">
        <w:rPr>
          <w:rFonts w:ascii="仿宋" w:eastAsia="仿宋" w:hAnsi="仿宋" w:hint="eastAsia"/>
          <w:sz w:val="32"/>
          <w:szCs w:val="32"/>
        </w:rPr>
        <w:t>个</w:t>
      </w:r>
      <w:proofErr w:type="gramEnd"/>
      <w:r w:rsidR="0094389C" w:rsidRPr="0094389C">
        <w:rPr>
          <w:rFonts w:ascii="仿宋" w:eastAsia="仿宋" w:hAnsi="仿宋" w:hint="eastAsia"/>
          <w:sz w:val="32"/>
          <w:szCs w:val="32"/>
        </w:rPr>
        <w:t>医技科室，四个社区卫生服务中心。2002年9月，首钢总公司与北京大学签署联合办院协议，成为北京大学附属医院、北京大学教学医院、北京大学临床学院。北京大学首钢医院现为北京市基本医疗保险A类定点医院、北京市住院医师规范化培训基地、石景山区区域医疗中心，2022 年北京冬奥会场馆医疗保障牵头医院。</w:t>
      </w:r>
    </w:p>
    <w:p w:rsidR="0094389C" w:rsidRPr="0094389C" w:rsidRDefault="0094389C" w:rsidP="0094389C">
      <w:pPr>
        <w:rPr>
          <w:rFonts w:ascii="仿宋" w:eastAsia="仿宋" w:hAnsi="仿宋" w:hint="eastAsia"/>
          <w:sz w:val="32"/>
          <w:szCs w:val="32"/>
        </w:rPr>
      </w:pPr>
      <w:r w:rsidRPr="0094389C">
        <w:rPr>
          <w:rFonts w:ascii="仿宋" w:eastAsia="仿宋" w:hAnsi="仿宋" w:hint="eastAsia"/>
          <w:sz w:val="32"/>
          <w:szCs w:val="32"/>
        </w:rPr>
        <w:t>北京大学首钢医院坚持“以重点学科带动医院发展，以特色技术带动学科发展”的发展战略，在几代人的共同努力下，目前已经拥有胃肠外科、泌尿外科、肝胆</w:t>
      </w:r>
      <w:proofErr w:type="gramStart"/>
      <w:r w:rsidRPr="0094389C">
        <w:rPr>
          <w:rFonts w:ascii="仿宋" w:eastAsia="仿宋" w:hAnsi="仿宋" w:hint="eastAsia"/>
          <w:sz w:val="32"/>
          <w:szCs w:val="32"/>
        </w:rPr>
        <w:t>胰</w:t>
      </w:r>
      <w:proofErr w:type="gramEnd"/>
      <w:r w:rsidRPr="0094389C">
        <w:rPr>
          <w:rFonts w:ascii="仿宋" w:eastAsia="仿宋" w:hAnsi="仿宋" w:hint="eastAsia"/>
          <w:sz w:val="32"/>
          <w:szCs w:val="32"/>
        </w:rPr>
        <w:t>外科、普通外科、骨科、骨肿瘤科、呼吸内科、心血管内科、神经内科、消化内科、血管医学科等一批优势学科和行业知名学科带头人。2017年3月，医院率先建设了国内第一家三级医院</w:t>
      </w:r>
      <w:proofErr w:type="gramStart"/>
      <w:r w:rsidRPr="0094389C">
        <w:rPr>
          <w:rFonts w:ascii="仿宋" w:eastAsia="仿宋" w:hAnsi="仿宋" w:hint="eastAsia"/>
          <w:sz w:val="32"/>
          <w:szCs w:val="32"/>
        </w:rPr>
        <w:t>安宁疗护中心</w:t>
      </w:r>
      <w:proofErr w:type="gramEnd"/>
      <w:r w:rsidRPr="0094389C">
        <w:rPr>
          <w:rFonts w:ascii="仿宋" w:eastAsia="仿宋" w:hAnsi="仿宋" w:hint="eastAsia"/>
          <w:sz w:val="32"/>
          <w:szCs w:val="32"/>
        </w:rPr>
        <w:t>。近年来，医院通过不断加强人才工作和学科建设，综合竞争力不断攀升，相继承担着国家级、省部级、市级等众多科研项目。</w:t>
      </w:r>
    </w:p>
    <w:p w:rsidR="0094389C" w:rsidRPr="0094389C" w:rsidRDefault="0094389C" w:rsidP="0094389C">
      <w:pPr>
        <w:rPr>
          <w:rFonts w:ascii="仿宋" w:eastAsia="仿宋" w:hAnsi="仿宋" w:hint="eastAsia"/>
          <w:sz w:val="32"/>
          <w:szCs w:val="32"/>
        </w:rPr>
      </w:pPr>
      <w:r>
        <w:rPr>
          <w:rFonts w:ascii="仿宋" w:eastAsia="仿宋" w:hAnsi="仿宋" w:hint="eastAsia"/>
          <w:sz w:val="32"/>
          <w:szCs w:val="32"/>
        </w:rPr>
        <w:t xml:space="preserve">    </w:t>
      </w:r>
      <w:r w:rsidRPr="0094389C">
        <w:rPr>
          <w:rFonts w:ascii="仿宋" w:eastAsia="仿宋" w:hAnsi="仿宋" w:hint="eastAsia"/>
          <w:sz w:val="32"/>
          <w:szCs w:val="32"/>
        </w:rPr>
        <w:t>北京大学首钢医院承担着北京大学医学部和其他高等医学院校的教学任务，骨科、泌尿外科、心血管内科等专业现为北京大学博士和硕士研究生培养点，医院主导申请的</w:t>
      </w:r>
      <w:r w:rsidRPr="0094389C">
        <w:rPr>
          <w:rFonts w:ascii="仿宋" w:eastAsia="仿宋" w:hAnsi="仿宋" w:hint="eastAsia"/>
          <w:sz w:val="32"/>
          <w:szCs w:val="32"/>
        </w:rPr>
        <w:lastRenderedPageBreak/>
        <w:t>《癌症康复与安宁疗护》《血管医学》等课程相继在北京大学医学部开课，西藏大学医学院临床本科生教学任务得到北京大学和西藏大学的高度肯定，一批优秀中青年医师相继在北京大学和北京高校青年教师教学基本功比赛中荣获一等奖等佳绩。</w:t>
      </w:r>
    </w:p>
    <w:p w:rsidR="0094389C" w:rsidRPr="0094389C" w:rsidRDefault="0094389C" w:rsidP="0094389C">
      <w:pPr>
        <w:rPr>
          <w:rFonts w:ascii="仿宋" w:eastAsia="仿宋" w:hAnsi="仿宋" w:hint="eastAsia"/>
          <w:sz w:val="32"/>
          <w:szCs w:val="32"/>
        </w:rPr>
      </w:pPr>
      <w:r>
        <w:rPr>
          <w:rFonts w:ascii="仿宋" w:eastAsia="仿宋" w:hAnsi="仿宋" w:hint="eastAsia"/>
          <w:sz w:val="32"/>
          <w:szCs w:val="32"/>
        </w:rPr>
        <w:t xml:space="preserve">    </w:t>
      </w:r>
      <w:r w:rsidRPr="0094389C">
        <w:rPr>
          <w:rFonts w:ascii="仿宋" w:eastAsia="仿宋" w:hAnsi="仿宋" w:hint="eastAsia"/>
          <w:sz w:val="32"/>
          <w:szCs w:val="32"/>
        </w:rPr>
        <w:t>北京大学首钢医院有着七十年的悠久历史和优秀文化底蕴，始终以维护人民群众健康为己任，曾造就了世界慢病防控的经典——“首钢模式”，积极承担预防保健、医疗救助、公共卫生、对口支援等公益性服务的社会责任，从抗击“非典”到汶川抗震救灾，从服务北京奥运</w:t>
      </w:r>
      <w:proofErr w:type="gramStart"/>
      <w:r w:rsidRPr="0094389C">
        <w:rPr>
          <w:rFonts w:ascii="仿宋" w:eastAsia="仿宋" w:hAnsi="仿宋" w:hint="eastAsia"/>
          <w:sz w:val="32"/>
          <w:szCs w:val="32"/>
        </w:rPr>
        <w:t>到援疆援</w:t>
      </w:r>
      <w:proofErr w:type="gramEnd"/>
      <w:r w:rsidRPr="0094389C">
        <w:rPr>
          <w:rFonts w:ascii="仿宋" w:eastAsia="仿宋" w:hAnsi="仿宋" w:hint="eastAsia"/>
          <w:sz w:val="32"/>
          <w:szCs w:val="32"/>
        </w:rPr>
        <w:t>蒙，以及在各种大型医疗公益活动和医疗救助活动中总能见到北京大学首钢医院人的身影和足迹。</w:t>
      </w:r>
    </w:p>
    <w:p w:rsidR="0094389C" w:rsidRPr="0094389C" w:rsidRDefault="0094389C" w:rsidP="0094389C">
      <w:pPr>
        <w:rPr>
          <w:rFonts w:ascii="仿宋" w:eastAsia="仿宋" w:hAnsi="仿宋" w:hint="eastAsia"/>
          <w:sz w:val="32"/>
          <w:szCs w:val="32"/>
        </w:rPr>
      </w:pPr>
      <w:r>
        <w:rPr>
          <w:rFonts w:ascii="仿宋" w:eastAsia="仿宋" w:hAnsi="仿宋" w:hint="eastAsia"/>
          <w:sz w:val="32"/>
          <w:szCs w:val="32"/>
        </w:rPr>
        <w:t xml:space="preserve">    </w:t>
      </w:r>
      <w:r w:rsidRPr="0094389C">
        <w:rPr>
          <w:rFonts w:ascii="仿宋" w:eastAsia="仿宋" w:hAnsi="仿宋" w:hint="eastAsia"/>
          <w:sz w:val="32"/>
          <w:szCs w:val="32"/>
        </w:rPr>
        <w:t>北京大学首钢医院全体医务工作者将秉承“厚德、精勤、创新、卓越”的院训，紧紧抓住北京城市复兴新地标建设和北京冬奥会、冬残奥会建设的战略机遇期，发扬百年首钢精神，发挥北大医学优势，不忘初心，牢记使命，以精湛的医术和高度的责任感承载生命的重托，努力为北京市医药卫生事业</w:t>
      </w:r>
      <w:bookmarkStart w:id="0" w:name="_GoBack"/>
      <w:bookmarkEnd w:id="0"/>
      <w:r w:rsidRPr="0094389C">
        <w:rPr>
          <w:rFonts w:ascii="仿宋" w:eastAsia="仿宋" w:hAnsi="仿宋" w:hint="eastAsia"/>
          <w:sz w:val="32"/>
          <w:szCs w:val="32"/>
        </w:rPr>
        <w:t>发展和维护人民群众健康</w:t>
      </w:r>
      <w:proofErr w:type="gramStart"/>
      <w:r w:rsidRPr="0094389C">
        <w:rPr>
          <w:rFonts w:ascii="仿宋" w:eastAsia="仿宋" w:hAnsi="仿宋" w:hint="eastAsia"/>
          <w:sz w:val="32"/>
          <w:szCs w:val="32"/>
        </w:rPr>
        <w:t>作出</w:t>
      </w:r>
      <w:proofErr w:type="gramEnd"/>
      <w:r w:rsidRPr="0094389C">
        <w:rPr>
          <w:rFonts w:ascii="仿宋" w:eastAsia="仿宋" w:hAnsi="仿宋" w:hint="eastAsia"/>
          <w:sz w:val="32"/>
          <w:szCs w:val="32"/>
        </w:rPr>
        <w:t>积极贡献。</w:t>
      </w:r>
    </w:p>
    <w:p w:rsidR="00AC6AB5" w:rsidRPr="00157D4D" w:rsidRDefault="00AC6AB5" w:rsidP="0094389C">
      <w:pPr>
        <w:rPr>
          <w:rFonts w:ascii="仿宋" w:eastAsia="仿宋" w:hAnsi="仿宋"/>
          <w:sz w:val="32"/>
          <w:szCs w:val="32"/>
        </w:rPr>
      </w:pPr>
    </w:p>
    <w:sectPr w:rsidR="00AC6AB5" w:rsidRPr="00157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55"/>
    <w:rsid w:val="00157D4D"/>
    <w:rsid w:val="0094389C"/>
    <w:rsid w:val="00AC6AB5"/>
    <w:rsid w:val="00CA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F086-27AC-4EB4-A678-1ADB5358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8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8593">
      <w:bodyDiv w:val="1"/>
      <w:marLeft w:val="0"/>
      <w:marRight w:val="0"/>
      <w:marTop w:val="0"/>
      <w:marBottom w:val="0"/>
      <w:divBdr>
        <w:top w:val="none" w:sz="0" w:space="0" w:color="auto"/>
        <w:left w:val="none" w:sz="0" w:space="0" w:color="auto"/>
        <w:bottom w:val="none" w:sz="0" w:space="0" w:color="auto"/>
        <w:right w:val="none" w:sz="0" w:space="0" w:color="auto"/>
      </w:divBdr>
    </w:div>
    <w:div w:id="618994614">
      <w:bodyDiv w:val="1"/>
      <w:marLeft w:val="0"/>
      <w:marRight w:val="0"/>
      <w:marTop w:val="0"/>
      <w:marBottom w:val="0"/>
      <w:divBdr>
        <w:top w:val="none" w:sz="0" w:space="0" w:color="auto"/>
        <w:left w:val="none" w:sz="0" w:space="0" w:color="auto"/>
        <w:bottom w:val="none" w:sz="0" w:space="0" w:color="auto"/>
        <w:right w:val="none" w:sz="0" w:space="0" w:color="auto"/>
      </w:divBdr>
      <w:divsChild>
        <w:div w:id="1947733060">
          <w:marLeft w:val="0"/>
          <w:marRight w:val="0"/>
          <w:marTop w:val="0"/>
          <w:marBottom w:val="0"/>
          <w:divBdr>
            <w:top w:val="none" w:sz="0" w:space="0" w:color="auto"/>
            <w:left w:val="none" w:sz="0" w:space="0" w:color="auto"/>
            <w:bottom w:val="none" w:sz="0" w:space="0" w:color="auto"/>
            <w:right w:val="none" w:sz="0" w:space="0" w:color="auto"/>
          </w:divBdr>
        </w:div>
      </w:divsChild>
    </w:div>
    <w:div w:id="1535919040">
      <w:bodyDiv w:val="1"/>
      <w:marLeft w:val="0"/>
      <w:marRight w:val="0"/>
      <w:marTop w:val="0"/>
      <w:marBottom w:val="0"/>
      <w:divBdr>
        <w:top w:val="none" w:sz="0" w:space="0" w:color="auto"/>
        <w:left w:val="none" w:sz="0" w:space="0" w:color="auto"/>
        <w:bottom w:val="none" w:sz="0" w:space="0" w:color="auto"/>
        <w:right w:val="none" w:sz="0" w:space="0" w:color="auto"/>
      </w:divBdr>
      <w:divsChild>
        <w:div w:id="549802092">
          <w:marLeft w:val="0"/>
          <w:marRight w:val="0"/>
          <w:marTop w:val="0"/>
          <w:marBottom w:val="0"/>
          <w:divBdr>
            <w:top w:val="none" w:sz="0" w:space="0" w:color="auto"/>
            <w:left w:val="none" w:sz="0" w:space="0" w:color="auto"/>
            <w:bottom w:val="none" w:sz="0" w:space="0" w:color="auto"/>
            <w:right w:val="none" w:sz="0" w:space="0" w:color="auto"/>
          </w:divBdr>
        </w:div>
      </w:divsChild>
    </w:div>
    <w:div w:id="20244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边文</dc:creator>
  <cp:keywords/>
  <dc:description/>
  <cp:lastModifiedBy>边文</cp:lastModifiedBy>
  <cp:revision>3</cp:revision>
  <dcterms:created xsi:type="dcterms:W3CDTF">2019-10-15T07:03:00Z</dcterms:created>
  <dcterms:modified xsi:type="dcterms:W3CDTF">2020-11-12T02:33:00Z</dcterms:modified>
</cp:coreProperties>
</file>