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rPr>
        <w:t>井冈山大学2023年人才招聘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8E1E13"/>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8E1E13"/>
        </w:rPr>
        <w:t>一、学校简介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井冈山大学位于中国革命摇篮井冈山所在地、素有“江南望郡”之称、享有“文章节义之邦”美誉的吉安市。学校创办于1958年，历经撤并和数易校名，2007年恢复更名为井冈山大学，现为江西省人民政府和教育部共同重点支持建设高校、科技部与江西省人民政府会商支持建设高校、同济大学对口支援高校。学校2011年开始举办研究生教育。井冈山大学是一所融研究生教育、普通本科教育、留学生教育和成人教育于一体的全日制综合性大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现有青原、吉福、长岗3个校区。校园占地面积2458.7亩，校舍建筑面积73.7万平方米，教学科研设备总值4.2余亿元，图书馆藏书214万余册;设15个教学学院(部)和3个管理型学院;有“三级甲等”直属附属医院1所、非直属附属医院4所。现有本科招生专业50个，涵盖经济学、法学、教育学、文学、历史学、理学、工学、农学、医学、管理学、艺术学等11个学科门类，面向31个省、市、自治区以及港澳台地区招生，其中13个专业列入一本批次招生。现有全日制在校本科生、研究生和留学生23000余人，各类成人教育学生2.8万余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现有教职工1620余人，其中专任教师1279人(教授135人，副教授422人)，有硕士及以上学位教职工1059人，其中博士学位教师359人。现有二级教授16人。有国家杰出青年基金获得者1人，中国青年科技奖获得者1人，国家重点研发计划首席科学家1人，国家优秀青年基金获得者1人，入选国家“万人计划”科技创新领军人才1人，国家“万人计划”哲学社会科学领军人才2人、国家新世纪百千万人才工程2人、全国文化名家暨“四个一批”人才2人、全国先进工作者1人、国务院特殊津贴4人、教育部新世纪优秀人才支持计划4人;省“双千计划”39人(含柔性引进)、赣鄱英才555工程4人、省百千万人才工程27人、入选江西省主要学科学术和技术带头人5人、井冈学者特聘教授2人、青年井冈学者奖励计划3人、江西省高层次高技能领军人才培养工程1人、江西省文化名家暨“四一个批”青年英才2人。先后聘请了中科院院士肖伟、欧阳自远等50余名国内外知名专家学者为兼职、客座或荣誉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8E1E13"/>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8E1E13"/>
        </w:rPr>
        <w:t>二、人才引进计划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jc w:val="center"/>
      </w:pPr>
      <w:r>
        <w:rPr>
          <w:i w:val="0"/>
          <w:iCs w:val="0"/>
          <w:caps w:val="0"/>
          <w:color w:val="000000"/>
          <w:spacing w:val="0"/>
        </w:rPr>
        <w:t>井冈山大学2023年进人计划</w:t>
      </w:r>
    </w:p>
    <w:tbl>
      <w:tblPr>
        <w:tblStyle w:val="9"/>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12"/>
        <w:gridCol w:w="1613"/>
        <w:gridCol w:w="1613"/>
        <w:gridCol w:w="5401"/>
        <w:gridCol w:w="952"/>
        <w:gridCol w:w="952"/>
        <w:gridCol w:w="952"/>
        <w:gridCol w:w="952"/>
        <w:gridCol w:w="3653"/>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部门名称</w:t>
            </w:r>
          </w:p>
        </w:tc>
        <w:tc>
          <w:tcPr>
            <w:tcW w:w="124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岗位类别</w:t>
            </w:r>
          </w:p>
        </w:tc>
        <w:tc>
          <w:tcPr>
            <w:tcW w:w="124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岗位类型</w:t>
            </w:r>
          </w:p>
        </w:tc>
        <w:tc>
          <w:tcPr>
            <w:tcW w:w="417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岗位条件</w:t>
            </w:r>
          </w:p>
        </w:tc>
        <w:tc>
          <w:tcPr>
            <w:tcW w:w="73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博士教师</w:t>
            </w:r>
          </w:p>
        </w:tc>
        <w:tc>
          <w:tcPr>
            <w:tcW w:w="73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硕士教师</w:t>
            </w:r>
          </w:p>
        </w:tc>
        <w:tc>
          <w:tcPr>
            <w:tcW w:w="73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硕士辅导员</w:t>
            </w:r>
          </w:p>
        </w:tc>
        <w:tc>
          <w:tcPr>
            <w:tcW w:w="73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硕士其他专技</w:t>
            </w:r>
          </w:p>
        </w:tc>
        <w:tc>
          <w:tcPr>
            <w:tcW w:w="282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联系方式</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政法学院</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社会学（0303）、民族学（0304）、法学（0301）、政治学（0302）、公共管理（1204）</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李耀锋</w:t>
            </w:r>
            <w:r>
              <w:rPr>
                <w:sz w:val="21"/>
                <w:szCs w:val="21"/>
              </w:rPr>
              <w:br w:type="textWrapping"/>
            </w:r>
            <w:r>
              <w:rPr>
                <w:sz w:val="21"/>
                <w:szCs w:val="21"/>
              </w:rPr>
              <w:t>18279900256</w:t>
            </w:r>
            <w:r>
              <w:rPr>
                <w:sz w:val="21"/>
                <w:szCs w:val="21"/>
              </w:rPr>
              <w:br w:type="textWrapping"/>
            </w:r>
            <w:r>
              <w:rPr>
                <w:sz w:val="21"/>
                <w:szCs w:val="21"/>
              </w:rPr>
              <w:t>1484831241@qq.com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马克思主义学院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政治学（0302）、哲学（0101）、中国史（0602）、马克思主义理论（0305）、中共党建党史（0307）</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叶丹</w:t>
            </w:r>
            <w:r>
              <w:rPr>
                <w:sz w:val="21"/>
                <w:szCs w:val="21"/>
              </w:rPr>
              <w:br w:type="textWrapping"/>
            </w:r>
            <w:r>
              <w:rPr>
                <w:sz w:val="21"/>
                <w:szCs w:val="21"/>
              </w:rPr>
              <w:t>13979636096</w:t>
            </w:r>
            <w:r>
              <w:rPr>
                <w:sz w:val="21"/>
                <w:szCs w:val="21"/>
              </w:rPr>
              <w:br w:type="textWrapping"/>
            </w:r>
            <w:r>
              <w:rPr>
                <w:sz w:val="21"/>
                <w:szCs w:val="21"/>
              </w:rPr>
              <w:t>0796-8100729</w:t>
            </w:r>
            <w:r>
              <w:rPr>
                <w:sz w:val="21"/>
                <w:szCs w:val="21"/>
              </w:rPr>
              <w:br w:type="textWrapping"/>
            </w:r>
            <w:r>
              <w:rPr>
                <w:sz w:val="21"/>
                <w:szCs w:val="21"/>
              </w:rPr>
              <w:t>31870848@qq.com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马克思主义理论（0305）；中共党员</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井冈山研究中心</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马克思主义理论（0305）、哲学（0101）、政治学（0302）、历史学（0601）、中国史(0602)、教育学（0401）、社会学(0303)、法学（0301）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肖发生</w:t>
            </w:r>
            <w:r>
              <w:rPr>
                <w:sz w:val="21"/>
                <w:szCs w:val="21"/>
              </w:rPr>
              <w:br w:type="textWrapping"/>
            </w:r>
            <w:r>
              <w:rPr>
                <w:sz w:val="21"/>
                <w:szCs w:val="21"/>
              </w:rPr>
              <w:t>15170699155</w:t>
            </w:r>
            <w:r>
              <w:rPr>
                <w:sz w:val="21"/>
                <w:szCs w:val="21"/>
              </w:rPr>
              <w:br w:type="textWrapping"/>
            </w:r>
            <w:r>
              <w:rPr>
                <w:sz w:val="21"/>
                <w:szCs w:val="21"/>
              </w:rPr>
              <w:t>0796-8110670</w:t>
            </w:r>
            <w:r>
              <w:rPr>
                <w:sz w:val="21"/>
                <w:szCs w:val="21"/>
              </w:rPr>
              <w:br w:type="textWrapping"/>
            </w:r>
            <w:r>
              <w:rPr>
                <w:sz w:val="21"/>
                <w:szCs w:val="21"/>
              </w:rPr>
              <w:t>xiaofasheng@126.com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人文学院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传播学（050302）、广播电视学（050321）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刘晓鑫</w:t>
            </w:r>
            <w:r>
              <w:rPr>
                <w:sz w:val="21"/>
                <w:szCs w:val="21"/>
              </w:rPr>
              <w:br w:type="textWrapping"/>
            </w:r>
            <w:r>
              <w:rPr>
                <w:sz w:val="21"/>
                <w:szCs w:val="21"/>
              </w:rPr>
              <w:t>13970606068</w:t>
            </w:r>
            <w:r>
              <w:rPr>
                <w:sz w:val="21"/>
                <w:szCs w:val="21"/>
              </w:rPr>
              <w:br w:type="textWrapping"/>
            </w:r>
            <w:r>
              <w:rPr>
                <w:sz w:val="21"/>
                <w:szCs w:val="21"/>
              </w:rPr>
              <w:t>0796-8100486</w:t>
            </w:r>
            <w:r>
              <w:rPr>
                <w:sz w:val="21"/>
                <w:szCs w:val="21"/>
              </w:rPr>
              <w:br w:type="textWrapping"/>
            </w:r>
            <w:r>
              <w:rPr>
                <w:sz w:val="21"/>
                <w:szCs w:val="21"/>
              </w:rPr>
              <w:t>lxx0615@163.com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中国语言文学（0501）、新闻传播学（0503）、中国史（0602）、世界史（0603）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外国语学院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英语（050201）、外国语言学与应用语言学（050211）、日语（050207）、德语（050204）、西班牙语（050205）、课程教学论（英语方向040102）、翻译（0551）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袁邦株</w:t>
            </w:r>
            <w:r>
              <w:rPr>
                <w:sz w:val="21"/>
                <w:szCs w:val="21"/>
              </w:rPr>
              <w:br w:type="textWrapping"/>
            </w:r>
            <w:r>
              <w:rPr>
                <w:sz w:val="21"/>
                <w:szCs w:val="21"/>
              </w:rPr>
              <w:t>13970654182</w:t>
            </w:r>
            <w:r>
              <w:rPr>
                <w:sz w:val="21"/>
                <w:szCs w:val="21"/>
              </w:rPr>
              <w:br w:type="textWrapping"/>
            </w:r>
            <w:r>
              <w:rPr>
                <w:sz w:val="21"/>
                <w:szCs w:val="21"/>
              </w:rPr>
              <w:t>0796-8116980</w:t>
            </w:r>
            <w:r>
              <w:rPr>
                <w:sz w:val="21"/>
                <w:szCs w:val="21"/>
              </w:rPr>
              <w:br w:type="textWrapping"/>
            </w:r>
            <w:r>
              <w:rPr>
                <w:sz w:val="21"/>
                <w:szCs w:val="21"/>
              </w:rPr>
              <w:t>ybzh22@163.com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英语（050201）、外国语言学与应用语言学（050211）、英语笔译（055101）、英语口译（055102）；限应届毕业生</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商学院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理论经济学（0201），应用经济学（0202），管理工程与科学（1201），工商管理（1202），农林经济管理（1203）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王军民</w:t>
            </w:r>
            <w:r>
              <w:rPr>
                <w:sz w:val="21"/>
                <w:szCs w:val="21"/>
              </w:rPr>
              <w:br w:type="textWrapping"/>
            </w:r>
            <w:r>
              <w:rPr>
                <w:sz w:val="21"/>
                <w:szCs w:val="21"/>
              </w:rPr>
              <w:t>13407067896</w:t>
            </w:r>
            <w:r>
              <w:rPr>
                <w:sz w:val="21"/>
                <w:szCs w:val="21"/>
              </w:rPr>
              <w:br w:type="textWrapping"/>
            </w:r>
            <w:r>
              <w:rPr>
                <w:sz w:val="21"/>
                <w:szCs w:val="21"/>
              </w:rPr>
              <w:t>07968100494</w:t>
            </w:r>
            <w:r>
              <w:rPr>
                <w:sz w:val="21"/>
                <w:szCs w:val="21"/>
              </w:rPr>
              <w:br w:type="textWrapping"/>
            </w:r>
            <w:r>
              <w:rPr>
                <w:sz w:val="21"/>
                <w:szCs w:val="21"/>
              </w:rPr>
              <w:t>jm07052021@126.com；</w:t>
            </w:r>
            <w:r>
              <w:rPr>
                <w:sz w:val="21"/>
                <w:szCs w:val="21"/>
              </w:rPr>
              <w:br w:type="textWrapping"/>
            </w:r>
            <w:r>
              <w:rPr>
                <w:sz w:val="21"/>
                <w:szCs w:val="21"/>
              </w:rPr>
              <w:t>肖晖</w:t>
            </w:r>
            <w:r>
              <w:rPr>
                <w:sz w:val="21"/>
                <w:szCs w:val="21"/>
              </w:rPr>
              <w:br w:type="textWrapping"/>
            </w:r>
            <w:r>
              <w:rPr>
                <w:sz w:val="21"/>
                <w:szCs w:val="21"/>
              </w:rPr>
              <w:t>15079610029</w:t>
            </w:r>
            <w:r>
              <w:rPr>
                <w:sz w:val="21"/>
                <w:szCs w:val="21"/>
              </w:rPr>
              <w:br w:type="textWrapping"/>
            </w:r>
            <w:r>
              <w:rPr>
                <w:sz w:val="21"/>
                <w:szCs w:val="21"/>
              </w:rPr>
              <w:t>0796-8116796</w:t>
            </w:r>
            <w:r>
              <w:rPr>
                <w:sz w:val="21"/>
                <w:szCs w:val="21"/>
              </w:rPr>
              <w:br w:type="textWrapping"/>
            </w:r>
            <w:r>
              <w:rPr>
                <w:sz w:val="21"/>
                <w:szCs w:val="21"/>
              </w:rPr>
              <w:t>sjc@jgsu.edu.cn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金融学（020204）、金融（0251）、税务（0253）、审计（0257）、会计学（120201）、会计（1253），该岗位在审计处上班，同时需承担商学院周课时4学时的教学任务</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数理学院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理论物理（070201）、原子与分子物理（070203）、等离子体物理（070204）、凝聚态物理（070205）、光学（070207）；符合学校五类</w:t>
            </w:r>
            <w:r>
              <w:rPr>
                <w:color w:val="4B4B4B"/>
                <w:sz w:val="21"/>
                <w:szCs w:val="21"/>
                <w:u w:val="none"/>
              </w:rPr>
              <w:fldChar w:fldCharType="begin"/>
            </w:r>
            <w:r>
              <w:rPr>
                <w:color w:val="4B4B4B"/>
                <w:sz w:val="21"/>
                <w:szCs w:val="21"/>
                <w:u w:val="none"/>
              </w:rPr>
              <w:instrText xml:space="preserve"> HYPERLINK "https://www.gxszw.com/boshi/" \t "https://www.gxszw.com/zhaopin/jgsdx/_blank" </w:instrText>
            </w:r>
            <w:r>
              <w:rPr>
                <w:color w:val="4B4B4B"/>
                <w:sz w:val="21"/>
                <w:szCs w:val="21"/>
                <w:u w:val="none"/>
              </w:rPr>
              <w:fldChar w:fldCharType="separate"/>
            </w:r>
            <w:r>
              <w:rPr>
                <w:rStyle w:val="14"/>
                <w:color w:val="4B4B4B"/>
                <w:sz w:val="21"/>
                <w:szCs w:val="21"/>
                <w:u w:val="single"/>
              </w:rPr>
              <w:t>博士人才</w:t>
            </w:r>
            <w:r>
              <w:rPr>
                <w:color w:val="4B4B4B"/>
                <w:sz w:val="21"/>
                <w:szCs w:val="21"/>
                <w:u w:val="none"/>
              </w:rPr>
              <w:fldChar w:fldCharType="end"/>
            </w:r>
            <w:r>
              <w:rPr>
                <w:sz w:val="21"/>
                <w:szCs w:val="21"/>
              </w:rPr>
              <w:t>以上要求</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王新长</w:t>
            </w:r>
            <w:r>
              <w:rPr>
                <w:sz w:val="21"/>
                <w:szCs w:val="21"/>
              </w:rPr>
              <w:br w:type="textWrapping"/>
            </w:r>
            <w:r>
              <w:rPr>
                <w:sz w:val="21"/>
                <w:szCs w:val="21"/>
              </w:rPr>
              <w:t>13807960247</w:t>
            </w:r>
            <w:r>
              <w:rPr>
                <w:sz w:val="21"/>
                <w:szCs w:val="21"/>
              </w:rPr>
              <w:br w:type="textWrapping"/>
            </w:r>
            <w:r>
              <w:rPr>
                <w:sz w:val="21"/>
                <w:szCs w:val="21"/>
              </w:rPr>
              <w:t>0796-8124959</w:t>
            </w:r>
            <w:r>
              <w:rPr>
                <w:sz w:val="21"/>
                <w:szCs w:val="21"/>
              </w:rPr>
              <w:br w:type="textWrapping"/>
            </w:r>
            <w:r>
              <w:rPr>
                <w:sz w:val="21"/>
                <w:szCs w:val="21"/>
              </w:rPr>
              <w:t>wangxinchang11@163.com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基础数学（070101）、计算数学（070102）、概率论与数理统计（070103）、应用数学（070104）、运筹学与控制论（070104）</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机电工程学院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电子科学与技术（0809）或控制科学与工程（0811）或仪器科学与技术（0804）或计算机科学与技术（0812）或信息与通信工程（0810）或 软件工程（0835）</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郑大腾</w:t>
            </w:r>
            <w:r>
              <w:rPr>
                <w:sz w:val="21"/>
                <w:szCs w:val="21"/>
              </w:rPr>
              <w:br w:type="textWrapping"/>
            </w:r>
            <w:r>
              <w:rPr>
                <w:sz w:val="21"/>
                <w:szCs w:val="21"/>
              </w:rPr>
              <w:t>15216290510</w:t>
            </w:r>
            <w:r>
              <w:rPr>
                <w:sz w:val="21"/>
                <w:szCs w:val="21"/>
              </w:rPr>
              <w:br w:type="textWrapping"/>
            </w:r>
            <w:r>
              <w:rPr>
                <w:sz w:val="21"/>
                <w:szCs w:val="21"/>
              </w:rPr>
              <w:t>0796-8100208</w:t>
            </w:r>
            <w:r>
              <w:rPr>
                <w:sz w:val="21"/>
                <w:szCs w:val="21"/>
              </w:rPr>
              <w:br w:type="textWrapping"/>
            </w:r>
            <w:r>
              <w:rPr>
                <w:sz w:val="21"/>
                <w:szCs w:val="21"/>
              </w:rPr>
              <w:t>yizh9026@163.com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材料科学与工程(0805)；符合学校五类以上人才引进标准</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机械工程(0802)、电子科学与技术（0809）、控制科学与工程（0811）、仪器科学与技术（0804）、计算机科学与技术（0812）、信息与通信工程（0810）、软件工程（0835）</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电气工程（0808，085801）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建筑工程学院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土木工程（0814）、土木水利（0859）、工程管理（125601）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罗春泳</w:t>
            </w:r>
            <w:r>
              <w:rPr>
                <w:sz w:val="21"/>
                <w:szCs w:val="21"/>
              </w:rPr>
              <w:br w:type="textWrapping"/>
            </w:r>
            <w:r>
              <w:rPr>
                <w:sz w:val="21"/>
                <w:szCs w:val="21"/>
              </w:rPr>
              <w:t>15779621072</w:t>
            </w:r>
            <w:r>
              <w:rPr>
                <w:sz w:val="21"/>
                <w:szCs w:val="21"/>
              </w:rPr>
              <w:br w:type="textWrapping"/>
            </w:r>
            <w:r>
              <w:rPr>
                <w:sz w:val="21"/>
                <w:szCs w:val="21"/>
              </w:rPr>
              <w:t>0796-8110510</w:t>
            </w:r>
            <w:r>
              <w:rPr>
                <w:sz w:val="21"/>
                <w:szCs w:val="21"/>
              </w:rPr>
              <w:br w:type="textWrapping"/>
            </w:r>
            <w:r>
              <w:rPr>
                <w:sz w:val="21"/>
                <w:szCs w:val="21"/>
              </w:rPr>
              <w:t>cyluo@jgsu.edu.cn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结构工程（081402）、防灾减灾工程及防护工程（081405）</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专业不限，要求取得一级注册建筑师，需承担周课时为4学时的教学任务</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土木工程（0814）、管理科学与工程（1201）、建筑学（0813）、力学（0801）、地质资源与地质工程（0818）</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化学化工学院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化学工程与技术(0817)</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陈文通</w:t>
            </w:r>
            <w:r>
              <w:rPr>
                <w:sz w:val="21"/>
                <w:szCs w:val="21"/>
              </w:rPr>
              <w:br w:type="textWrapping"/>
            </w:r>
            <w:r>
              <w:rPr>
                <w:sz w:val="21"/>
                <w:szCs w:val="21"/>
              </w:rPr>
              <w:t>15270065028</w:t>
            </w:r>
            <w:r>
              <w:rPr>
                <w:sz w:val="21"/>
                <w:szCs w:val="21"/>
              </w:rPr>
              <w:br w:type="textWrapping"/>
            </w:r>
            <w:r>
              <w:rPr>
                <w:sz w:val="21"/>
                <w:szCs w:val="21"/>
              </w:rPr>
              <w:t>0796-8110676</w:t>
            </w:r>
            <w:r>
              <w:rPr>
                <w:sz w:val="21"/>
                <w:szCs w:val="21"/>
              </w:rPr>
              <w:br w:type="textWrapping"/>
            </w:r>
            <w:r>
              <w:rPr>
                <w:sz w:val="21"/>
                <w:szCs w:val="21"/>
              </w:rPr>
              <w:t>455268607@qq.com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材科科学与工程(0815)、高分子化学与物理(070305)</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化学(0703)；四类（含）以上人才或博士后</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生命科学学院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环境科学与工程（0830）、市政工程（0814）、资源与环境（0857）、生物与医药（0860）</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贺根和</w:t>
            </w:r>
            <w:r>
              <w:rPr>
                <w:sz w:val="21"/>
                <w:szCs w:val="21"/>
              </w:rPr>
              <w:br w:type="textWrapping"/>
            </w:r>
            <w:r>
              <w:rPr>
                <w:sz w:val="21"/>
                <w:szCs w:val="21"/>
              </w:rPr>
              <w:t>13879654705</w:t>
            </w:r>
            <w:r>
              <w:rPr>
                <w:sz w:val="21"/>
                <w:szCs w:val="21"/>
              </w:rPr>
              <w:br w:type="textWrapping"/>
            </w:r>
            <w:r>
              <w:rPr>
                <w:sz w:val="21"/>
                <w:szCs w:val="21"/>
              </w:rPr>
              <w:t>0796-8106363</w:t>
            </w:r>
            <w:r>
              <w:rPr>
                <w:sz w:val="21"/>
                <w:szCs w:val="21"/>
              </w:rPr>
              <w:br w:type="textWrapping"/>
            </w:r>
            <w:r>
              <w:rPr>
                <w:sz w:val="21"/>
                <w:szCs w:val="21"/>
              </w:rPr>
              <w:t>hegenhe@jgsu.edu.cn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环境科学与工程（0830）、市政工程（0814）、农业资源与环境（0903）、资源与环境（0857）、化学工程与技术（0817）、土木水利（0859）</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4</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生物学（0710）、生态学（0713）、作物学（0901）、药学（1007）、植物保护（0904）、生物与医药（0860）</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生态学（0713）、生物学（0710）、环境科学与工程（0830）、生物与医药（0860）；</w:t>
            </w:r>
            <w:r>
              <w:rPr>
                <w:sz w:val="21"/>
                <w:szCs w:val="21"/>
              </w:rPr>
              <w:br w:type="textWrapping"/>
            </w:r>
            <w:r>
              <w:rPr>
                <w:sz w:val="21"/>
                <w:szCs w:val="21"/>
              </w:rPr>
              <w:t>要求在国际国内具有较强的学术影响力，且近5年在国际重要刊物上发表过具有重要影响的学术论文、或获得国家自然科学奖或科技进步奖二等奖以上奖项</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电子与信息工程学院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计算机科学与技术（8012）、软件工程（0835）、电子科学与技术（0809）、控制科学与工程（0811、模式识别与智能系统方向）、网络空间安全（0839）、测绘科学与技术（0816、遥感方向）</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罗文浪</w:t>
            </w:r>
            <w:r>
              <w:rPr>
                <w:sz w:val="21"/>
                <w:szCs w:val="21"/>
              </w:rPr>
              <w:br w:type="textWrapping"/>
            </w:r>
            <w:r>
              <w:rPr>
                <w:sz w:val="21"/>
                <w:szCs w:val="21"/>
              </w:rPr>
              <w:t>13707069678</w:t>
            </w:r>
            <w:r>
              <w:rPr>
                <w:sz w:val="21"/>
                <w:szCs w:val="21"/>
              </w:rPr>
              <w:br w:type="textWrapping"/>
            </w:r>
            <w:r>
              <w:rPr>
                <w:sz w:val="21"/>
                <w:szCs w:val="21"/>
              </w:rPr>
              <w:t>0796-8100470</w:t>
            </w:r>
            <w:r>
              <w:rPr>
                <w:sz w:val="21"/>
                <w:szCs w:val="21"/>
              </w:rPr>
              <w:br w:type="textWrapping"/>
            </w:r>
            <w:r>
              <w:rPr>
                <w:sz w:val="21"/>
                <w:szCs w:val="21"/>
              </w:rPr>
              <w:t>wen8102011@126.com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计算机科学与技术（8012）、软件工程（0835）、电子科学与技术（0809）、信息与通信工程（0810）、控制科学与工程（0811）、网络空间安全（0839）、测绘科学与技术（0816、遥感方向）、数学（0701 、图形图像、大数据技术方向）、 管理科学与工程（1201、信息管理与信息系统方向）、生物学（0710、生物信息学方向）</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教育学院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心理学（0402），该岗位在学工处上班，同时需承担教育学院周课时4学时的教学任务</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胡忠光</w:t>
            </w:r>
            <w:r>
              <w:rPr>
                <w:sz w:val="21"/>
                <w:szCs w:val="21"/>
              </w:rPr>
              <w:br w:type="textWrapping"/>
            </w:r>
            <w:r>
              <w:rPr>
                <w:sz w:val="21"/>
                <w:szCs w:val="21"/>
              </w:rPr>
              <w:t>15170830609</w:t>
            </w:r>
            <w:r>
              <w:rPr>
                <w:sz w:val="21"/>
                <w:szCs w:val="21"/>
              </w:rPr>
              <w:br w:type="textWrapping"/>
            </w:r>
            <w:r>
              <w:rPr>
                <w:sz w:val="21"/>
                <w:szCs w:val="21"/>
              </w:rPr>
              <w:t>0796-8110263</w:t>
            </w:r>
            <w:r>
              <w:rPr>
                <w:sz w:val="21"/>
                <w:szCs w:val="21"/>
              </w:rPr>
              <w:br w:type="textWrapping"/>
            </w:r>
            <w:r>
              <w:rPr>
                <w:sz w:val="21"/>
                <w:szCs w:val="21"/>
              </w:rPr>
              <w:t>48503149@qq.com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学前教育学（040105）、学前教育（045118）</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心理学（0402）、教育学（0401）、教育（0451）、9110263教育经济与管理（120403）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课程与教学论（040102，生物、体育方向各1人）</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课程与教学论（040102，数学方向）</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艺术学院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设计学（1305，环境设计方向、视觉传达设计方向）、艺术设计（135108，环境设计方向、视觉传达设计方向）</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肖继仁</w:t>
            </w:r>
            <w:r>
              <w:rPr>
                <w:sz w:val="21"/>
                <w:szCs w:val="21"/>
              </w:rPr>
              <w:br w:type="textWrapping"/>
            </w:r>
            <w:r>
              <w:rPr>
                <w:sz w:val="21"/>
                <w:szCs w:val="21"/>
              </w:rPr>
              <w:t>13707960261</w:t>
            </w:r>
            <w:r>
              <w:rPr>
                <w:sz w:val="21"/>
                <w:szCs w:val="21"/>
              </w:rPr>
              <w:br w:type="textWrapping"/>
            </w:r>
            <w:r>
              <w:rPr>
                <w:sz w:val="21"/>
                <w:szCs w:val="21"/>
              </w:rPr>
              <w:t>0796-8100885</w:t>
            </w:r>
            <w:r>
              <w:rPr>
                <w:sz w:val="21"/>
                <w:szCs w:val="21"/>
              </w:rPr>
              <w:br w:type="textWrapping"/>
            </w:r>
            <w:r>
              <w:rPr>
                <w:sz w:val="21"/>
                <w:szCs w:val="21"/>
              </w:rPr>
              <w:t>1683626427@qq.com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舞蹈学（130202，民族民间舞蹈或古典舞方向）、舞蹈（135106，民族民间舞蹈或古典舞方向）</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音乐学（130201，古筝、作曲方向）、音乐（135101，古筝、作曲方向）</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艺术学（130101）、音乐与舞蹈学（1302）、美术学（1304）、设计学（1305）</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体育学院</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军事学（11）、军事（1151）、 教育学（0401，国防教育方向）、体育学（0403，足球、乒乓球、竞技健美操、跆拳道、排球、田径方向）、体育（0452，足球、乒乓球、竞技健美操、跆拳道、排球、田径方向）</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胡达道</w:t>
            </w:r>
            <w:r>
              <w:rPr>
                <w:sz w:val="21"/>
                <w:szCs w:val="21"/>
              </w:rPr>
              <w:br w:type="textWrapping"/>
            </w:r>
            <w:r>
              <w:rPr>
                <w:sz w:val="21"/>
                <w:szCs w:val="21"/>
              </w:rPr>
              <w:t>13970622776</w:t>
            </w:r>
            <w:r>
              <w:rPr>
                <w:sz w:val="21"/>
                <w:szCs w:val="21"/>
              </w:rPr>
              <w:br w:type="textWrapping"/>
            </w:r>
            <w:r>
              <w:rPr>
                <w:sz w:val="21"/>
                <w:szCs w:val="21"/>
              </w:rPr>
              <w:t>0796-8100497</w:t>
            </w:r>
            <w:r>
              <w:rPr>
                <w:sz w:val="21"/>
                <w:szCs w:val="21"/>
              </w:rPr>
              <w:br w:type="textWrapping"/>
            </w:r>
            <w:r>
              <w:rPr>
                <w:sz w:val="21"/>
                <w:szCs w:val="21"/>
              </w:rPr>
              <w:t>751881443@qq.com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体育学（0403）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医学部</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基础医学类（1001）、临床医学类（1002）、 临床医学（1051）、口腔医学类（1003）、口腔医学（1052）、公共卫生与预防医学类（1004）、公共卫生（1053）、中医学类（1005）、中医（1057）、中西医结合类（1006）、药学类(1007)、药学（1055）、护理学（1011）、护理（1054）、生理学（071003）、康复医学与理疗学（100215）、康复医学与理疗学（105110）、生物化学与分子生物学（071010）、生物医学工程类专业（0831）、生物工程类专业（0836）、兽医学类专业（0906）、生物学类专业（0710）、动物遗传育种与繁殖（090501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4</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廖岚</w:t>
            </w:r>
            <w:r>
              <w:rPr>
                <w:sz w:val="21"/>
                <w:szCs w:val="21"/>
              </w:rPr>
              <w:br w:type="textWrapping"/>
            </w:r>
            <w:r>
              <w:rPr>
                <w:sz w:val="21"/>
                <w:szCs w:val="21"/>
              </w:rPr>
              <w:t>13607085106</w:t>
            </w:r>
            <w:r>
              <w:rPr>
                <w:sz w:val="21"/>
                <w:szCs w:val="21"/>
              </w:rPr>
              <w:br w:type="textWrapping"/>
            </w:r>
            <w:r>
              <w:rPr>
                <w:sz w:val="21"/>
                <w:szCs w:val="21"/>
              </w:rPr>
              <w:t>0796-8109211</w:t>
            </w:r>
            <w:r>
              <w:rPr>
                <w:sz w:val="21"/>
                <w:szCs w:val="21"/>
              </w:rPr>
              <w:br w:type="textWrapping"/>
            </w:r>
            <w:r>
              <w:rPr>
                <w:sz w:val="21"/>
                <w:szCs w:val="21"/>
              </w:rPr>
              <w:t>liaolan5106@163.com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基础医学类（1001）、公共卫生与预防医学类（1004）、公共卫生（1053）、中医学类（1005）、中医（1057）、中西医结合类（1006）、药学类(1007)、药学（1055）、生理学（071003）、康复医学与理疗学（100215）、康复医学与理疗学（105110）</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专业技术岗（临床医学研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究中心）</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生物学（0710）、药学（1007）、生物与医药（0860）</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3</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学生工作部(处)、学生事务中心、学生资助中心</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辅导员岗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哲学类（0101）、应用经济学类（0202）、金融（0251）、税务（0253）、审计（0257）、马克思主义理论类（0305）、社会工作（0352）、教育学类（0401）、心理学类（0402）、体育学类（0403）、教育类（0451）、体育类（0452）、英语语言文学（050201）、德语语言文学（050204）、日语语言文学（050205）、西班牙语语言文学（050207）数学类（0701）、力学类（0801）、机械工程类（0802）、仪器科学与技术类（0804）、电气工程类（0808）、电气工程（085801）、土木工程类（0814）、土木水利类（0859）、电子科学与技术类（0809）、信息与通信工程类（0810）、计算机科学与技术类（0812）、建筑学类（0813）、测绘科学与技术类（0816）、环境科学与工程类（0830）、软件工程（0835）、网络空间安全（0839）、建筑学（0851）、电子信息（0854）、机械（0855）、测绘工程（085704）、农业资源与环境类（0903）、基础医学类（1001）、公共卫生与预防医学类（1004）、护理学类（1011）、护理（1054）、药学类（1007）、药学（1055）、音乐与舞蹈学类（1302）、艺术（1351）专业，中共党员，10男9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19</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毛金文</w:t>
            </w:r>
            <w:r>
              <w:rPr>
                <w:sz w:val="21"/>
                <w:szCs w:val="21"/>
              </w:rPr>
              <w:br w:type="textWrapping"/>
            </w:r>
            <w:r>
              <w:rPr>
                <w:sz w:val="21"/>
                <w:szCs w:val="21"/>
              </w:rPr>
              <w:t>13479072680</w:t>
            </w:r>
            <w:r>
              <w:rPr>
                <w:sz w:val="21"/>
                <w:szCs w:val="21"/>
              </w:rPr>
              <w:br w:type="textWrapping"/>
            </w:r>
            <w:r>
              <w:rPr>
                <w:sz w:val="21"/>
                <w:szCs w:val="21"/>
              </w:rPr>
              <w:t>0796-8101733</w:t>
            </w:r>
            <w:r>
              <w:rPr>
                <w:sz w:val="21"/>
                <w:szCs w:val="21"/>
              </w:rPr>
              <w:br w:type="textWrapping"/>
            </w:r>
            <w:r>
              <w:rPr>
                <w:sz w:val="21"/>
                <w:szCs w:val="21"/>
              </w:rPr>
              <w:t>mjw8110290@163.com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网信中心</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计算机科学与技术（0812）、网络空间安全（0839）、软件工程（0835、0852）、信息与通信工程（0810）、电子信息（0854）、电子科学与技术（0809），该岗位在网信中心上班，同时需承担电信学院周课时4学时的教学任务</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谭云兰</w:t>
            </w:r>
            <w:r>
              <w:rPr>
                <w:sz w:val="21"/>
                <w:szCs w:val="21"/>
              </w:rPr>
              <w:br w:type="textWrapping"/>
            </w:r>
            <w:r>
              <w:rPr>
                <w:sz w:val="21"/>
                <w:szCs w:val="21"/>
              </w:rPr>
              <w:t>18179601718</w:t>
            </w:r>
            <w:r>
              <w:rPr>
                <w:sz w:val="21"/>
                <w:szCs w:val="21"/>
              </w:rPr>
              <w:br w:type="textWrapping"/>
            </w:r>
            <w:r>
              <w:rPr>
                <w:sz w:val="21"/>
                <w:szCs w:val="21"/>
              </w:rPr>
              <w:t>0796-8115752</w:t>
            </w:r>
            <w:r>
              <w:rPr>
                <w:sz w:val="21"/>
                <w:szCs w:val="21"/>
              </w:rPr>
              <w:br w:type="textWrapping"/>
            </w:r>
            <w:r>
              <w:rPr>
                <w:sz w:val="21"/>
                <w:szCs w:val="21"/>
              </w:rPr>
              <w:t>tanyunlan@jgsu.edu.cn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宣传部、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新闻中心</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教师岗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广播电视学（050321）、广播电视艺术学（130303）、广播电视（135105），该岗位在宣传部上班，同时需承担人文学院周课时4学时的教学任务</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282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胡正佩</w:t>
            </w:r>
            <w:r>
              <w:rPr>
                <w:sz w:val="21"/>
                <w:szCs w:val="21"/>
              </w:rPr>
              <w:br w:type="textWrapping"/>
            </w:r>
            <w:r>
              <w:rPr>
                <w:sz w:val="21"/>
                <w:szCs w:val="21"/>
              </w:rPr>
              <w:t>13576807822</w:t>
            </w:r>
            <w:r>
              <w:rPr>
                <w:sz w:val="21"/>
                <w:szCs w:val="21"/>
              </w:rPr>
              <w:br w:type="textWrapping"/>
            </w:r>
            <w:r>
              <w:rPr>
                <w:sz w:val="21"/>
                <w:szCs w:val="21"/>
              </w:rPr>
              <w:t>0796-8100713</w:t>
            </w:r>
            <w:r>
              <w:rPr>
                <w:sz w:val="21"/>
                <w:szCs w:val="21"/>
              </w:rPr>
              <w:br w:type="textWrapping"/>
            </w:r>
            <w:r>
              <w:rPr>
                <w:sz w:val="21"/>
                <w:szCs w:val="21"/>
              </w:rPr>
              <w:t>425705101@qq.com</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图书馆</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专业技术岗</w:t>
            </w:r>
          </w:p>
        </w:tc>
        <w:tc>
          <w:tcPr>
            <w:tcW w:w="124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其他专业技术岗</w:t>
            </w:r>
          </w:p>
        </w:tc>
        <w:tc>
          <w:tcPr>
            <w:tcW w:w="41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图书馆学（120501）、情报学（120502）、图书情报（1255）</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 </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282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王喜和</w:t>
            </w:r>
            <w:r>
              <w:rPr>
                <w:sz w:val="21"/>
                <w:szCs w:val="21"/>
              </w:rPr>
              <w:br w:type="textWrapping"/>
            </w:r>
            <w:r>
              <w:rPr>
                <w:sz w:val="21"/>
                <w:szCs w:val="21"/>
              </w:rPr>
              <w:t>13033293863</w:t>
            </w:r>
            <w:r>
              <w:rPr>
                <w:sz w:val="21"/>
                <w:szCs w:val="21"/>
              </w:rPr>
              <w:br w:type="textWrapping"/>
            </w:r>
            <w:r>
              <w:rPr>
                <w:sz w:val="21"/>
                <w:szCs w:val="21"/>
              </w:rPr>
              <w:t>0796－8110252</w:t>
            </w:r>
            <w:r>
              <w:rPr>
                <w:sz w:val="21"/>
                <w:szCs w:val="21"/>
              </w:rPr>
              <w:br w:type="textWrapping"/>
            </w:r>
            <w:r>
              <w:rPr>
                <w:sz w:val="21"/>
                <w:szCs w:val="21"/>
              </w:rPr>
              <w:t>wangxihe@jgsu.edu.cn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7890" w:type="dxa"/>
            <w:gridSpan w:val="4"/>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合计</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46</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26</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19</w:t>
            </w:r>
          </w:p>
        </w:tc>
        <w:tc>
          <w:tcPr>
            <w:tcW w:w="73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w:t>
            </w:r>
          </w:p>
        </w:tc>
        <w:tc>
          <w:tcPr>
            <w:tcW w:w="282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sz w:val="21"/>
                <w:szCs w:val="21"/>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特别提醒：根据江西省人社厅的要求，</w:t>
      </w: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"https://www.gxszw.com/boshi/" \t "https://www.gxszw.com/zhaopin/jgsdx/_blank"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博士招聘</w:t>
      </w:r>
      <w:r>
        <w:rPr>
          <w:rFonts w:hint="eastAsia" w:ascii="微软雅黑" w:hAnsi="微软雅黑" w:eastAsia="微软雅黑" w:cs="微软雅黑"/>
          <w:i w:val="0"/>
          <w:iCs w:val="0"/>
          <w:caps w:val="0"/>
          <w:color w:val="4B4B4B"/>
          <w:spacing w:val="0"/>
          <w:sz w:val="21"/>
          <w:szCs w:val="21"/>
          <w:u w:val="none"/>
        </w:rPr>
        <w:fldChar w:fldCharType="end"/>
      </w:r>
      <w:r>
        <w:rPr>
          <w:rFonts w:hint="eastAsia" w:ascii="微软雅黑" w:hAnsi="微软雅黑" w:eastAsia="微软雅黑" w:cs="微软雅黑"/>
          <w:i w:val="0"/>
          <w:iCs w:val="0"/>
          <w:caps w:val="0"/>
          <w:color w:val="000000"/>
          <w:spacing w:val="0"/>
          <w:sz w:val="21"/>
          <w:szCs w:val="21"/>
        </w:rPr>
        <w:t>可以不受时间限制。硕士研究生的招聘请务必关注井冈山大学于2023年4-6月期间在江西省人力资源和社会保障厅的网站上发布的公告，并以此公告要求为准。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8E1E13"/>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8E1E13"/>
        </w:rPr>
        <w:t>三、人才引进的层次和条件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能自觉遵守中国法律法规，具有坚定的政治立场、良好的职业道德和团结协作意识，恪守高校教师职业道德规范，学风正派，学术端正，身心健康。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(一)高层次人才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第一类 杰出人才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学术造诣精深，在本学科研究领域处于世界科技前沿，已取得重大原创性学术研究成果，能够引领本学科和相关学科群进入国际一流学科行列且人才培养卓有成效的杰出人才。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第二类 领军人才A类：</w:t>
      </w:r>
      <w:r>
        <w:rPr>
          <w:rFonts w:hint="eastAsia" w:ascii="微软雅黑" w:hAnsi="微软雅黑" w:eastAsia="微软雅黑" w:cs="微软雅黑"/>
          <w:i w:val="0"/>
          <w:iCs w:val="0"/>
          <w:caps w:val="0"/>
          <w:color w:val="000000"/>
          <w:spacing w:val="0"/>
          <w:sz w:val="21"/>
          <w:szCs w:val="21"/>
        </w:rPr>
        <w:t>在本学科领域学术造诣高，且已取得重大突破和标志性原创成果，在国内外学术影响广泛且人才培养卓有成效，能引领我校相关学科赶超国际先进水平的国家级领军人才。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第二类 领军人才B类：</w:t>
      </w:r>
      <w:r>
        <w:rPr>
          <w:rFonts w:hint="eastAsia" w:ascii="微软雅黑" w:hAnsi="微软雅黑" w:eastAsia="微软雅黑" w:cs="微软雅黑"/>
          <w:i w:val="0"/>
          <w:iCs w:val="0"/>
          <w:caps w:val="0"/>
          <w:color w:val="000000"/>
          <w:spacing w:val="0"/>
          <w:sz w:val="21"/>
          <w:szCs w:val="21"/>
        </w:rPr>
        <w:t>在本学科领域学术造诣高，已取得较重大的原创性学术研究成果，在国内学术影响较广泛，能够引领相关学科进入国家一流学科行列的国家级优秀人才，或在《Nature》、《Science》、《Cell》主刊上刊发学术论文的第一作者(或通讯作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第三类 学科带头人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学术造诣较高，已取得较大原创性学术研究成果，在省内外学术影响广泛，引领相关学科进入省级一流学科行列。且取得各省(市)设立的省级人才，并在近五年教学科研成果满足以下任意一条。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(1)主持国家级教学、科研项目1项及以上。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(2)作为第一作者或通讯作者发表具有高水平学术论文5篇(其中业界公认的顶级科技期刊或权威期刊论文3篇)，或业界公认的顶级科技期刊论文2篇，或业界公认的权威期刊论文4篇及以上。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获得过国家自然科学奖、或国家技术发明奖、或国家科技进步奖(一等奖以上排名前五，其他排名前三);国家社科基金优秀成果奖(一等奖以上排名前五，其他排名前三);国家级教学成果奖(一等奖以上排名前三，其他排名第一);教育部高校科研成果奖(排名前二);或获得省部级科技成果奖二等奖以上(一等奖以上排名前二，其他排名第一);或省部级教学成果一等奖以上奖励(排名第一);或省部级教学成果二等奖以上奖励2次(排名第一);或主编的教材获国家级优秀教材一等奖以上奖励或二等奖以上奖励2次;或所主讲课程被评为国家级精品课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(4)得到同行认可且被校学术委员会认定的其他重要成果。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第四类 学术骨干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以第一作者或通讯作者在国内外学术期刊上发表高水平学术论文5篇(其中业界公认的顶级期刊/权威期刊论文3篇)，或业界公认的顶级科技期刊论文2篇，或业界公认的权威期刊论文4篇及以上。或得到同行认可且被校学术委员会认定的其他特别突出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w:t>
      </w:r>
      <w:r>
        <w:rPr>
          <w:i w:val="0"/>
          <w:iCs w:val="0"/>
          <w:caps w:val="0"/>
          <w:color w:val="4B4B4B"/>
          <w:spacing w:val="0"/>
          <w:u w:val="none"/>
        </w:rPr>
        <w:fldChar w:fldCharType="begin"/>
      </w:r>
      <w:r>
        <w:rPr>
          <w:i w:val="0"/>
          <w:iCs w:val="0"/>
          <w:caps w:val="0"/>
          <w:color w:val="4B4B4B"/>
          <w:spacing w:val="0"/>
          <w:u w:val="none"/>
        </w:rPr>
        <w:instrText xml:space="preserve"> HYPERLINK "https://www.gxszw.com/boshi/" \t "https://www.gxszw.com/zhaopin/jgsdx/_blank" </w:instrText>
      </w:r>
      <w:r>
        <w:rPr>
          <w:i w:val="0"/>
          <w:iCs w:val="0"/>
          <w:caps w:val="0"/>
          <w:color w:val="4B4B4B"/>
          <w:spacing w:val="0"/>
          <w:u w:val="none"/>
        </w:rPr>
        <w:fldChar w:fldCharType="separate"/>
      </w:r>
      <w:r>
        <w:rPr>
          <w:rStyle w:val="14"/>
          <w:i w:val="0"/>
          <w:iCs w:val="0"/>
          <w:caps w:val="0"/>
          <w:color w:val="4B4B4B"/>
          <w:spacing w:val="0"/>
          <w:u w:val="single"/>
        </w:rPr>
        <w:t>博士人才</w:t>
      </w:r>
      <w:r>
        <w:rPr>
          <w:i w:val="0"/>
          <w:iCs w:val="0"/>
          <w:caps w:val="0"/>
          <w:color w:val="4B4B4B"/>
          <w:spacing w:val="0"/>
          <w:u w:val="no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第五类 优秀博士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作为第一作者或通讯作者发表具有高水平学术论文2篇(其中业届公认的权威期刊论文1篇)或业界公认的顶级期刊论文1篇及以上;或得到同行认可且被校学术委员会认定的其他优秀成果;或学校紧缺的专业博士，年龄一般不超过45周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(注：博士期间发表的论文如果导师为第一作者，其本人为第二作者也视为符合条件)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第六类 一般博士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博士毕业生，年龄一般不超过45周岁。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学校因教学或其他情况需要补充的博士，应聘者可不作业绩要求。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8E1E13"/>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8E1E13"/>
        </w:rPr>
        <w:t>四、人才引进待遇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一)第一类杰出人才年薪不低于150万元(税前),第二类领军人才A类年薪不低于100万元(税前)、B类年薪不低于80万元(税前),第三类学科带头人年薪40万元(税前)左右,第四类学术带头人年薪20万元(税前)左右。第一、二、三、四类人才的薪资待遇、安家费、科研启动费、配偶工作安排及聘期任务等，实行一人一议，由应聘人员、用人部门及学校共同协商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(二)第五类人才引进，除享受正常的工资待遇外，还享受以下待遇：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1.提供45万元(税前)安家费，安家费发放方式为按服务期年度平均发放，其兑现方式采取与考核结果挂钩，具体工作任务与考核方式在《协议》中明确。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2.每月学位津贴1000元(税前)。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3.提供科研资助经费(实验学科10万元，非实验学科6万元)。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引进的博士基础工资按照新进博士标准发放，并先按七级副教授岗标准享受3年基础绩效和固定部分的超额绩效，二级分配的超额绩效按学校规定执行。3年后按实际聘任岗位发放基础工资及绩效工资。来校前已具有副高及以上职称的博士按实际聘任专业技术职务兑现基础工资及基础绩效和固定部分的超额绩效，二级分配的超额绩效按学校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5.服务期内，学校免租金提供120平米左右的过渡住房(房源不够或面积不足110平米部分以房租方式补助，每月10元/平方米)。不选择过渡住房的，办理入职手续后一次性领取租房补贴10万元(税前，入职后两年内凭本人在青原和吉州中心城区的购房合同或房产证领取)。如选择过渡住房，服务期满后，退出过渡住房或按照学校标准缴纳房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6.学校帮助、协调解决引进人才的子女就读中、小学问题。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(三)第六类人才引进，除享受正常的工资待遇外，还享受以下待遇：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1.提供35万元(税前)安家费，发放方式为按年度平均发放，其兑现方式采取与考核结果挂钩，分数次按比例发放，具体工作任务与考核方式在《协议》中明确。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2.每月基础学位津贴1000元(税前)。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3.提供科研资助经费(实验学科8万元，非实验学科5万元)。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服务期内，学校免租金提供90平方米左右的过渡住房(房源不够或面积不足部分以房租方式补助，每月10元/平方米)。不选择过渡住房的，办理入职手续后一次性领取租房补贴8万元(税前，入职后两年内凭本人在青原和吉州中心城区的购房合同或房产证领取)。如选择过渡住房，服务期满后，退出过渡住房或按照学校标准缴纳房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5.学校帮助、协调解决引进人才的子女就读中、小学问题。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(四)引进的人才夫妻双方均为博士的，除购房补贴和免租金住房(120平方米左右)只享受一套以外，其余的各自待遇不变。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(五)配偶工作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第五、六类人才配偶具有研究生学历及硕士以上学位的，根据专业特点及岗位需求，学校安排工作岗位(现为全额拨款事业编或公务员身份的配偶办理入编，不是全额拨款事业编或公务员身份的享受人事代理待遇)，在吉州、青原两区工作的不予安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(六)电子信息类学科专业和马克思主义理论学科专业的高层次人才及博士，在同等条件下额外增加10万元(税前)的安家费。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(七)学校引进急需紧缺专业(经学校认定)高层次人才及博士(含课程教学论教师)，在同等条件下额外增加5万元(税前)的安家费。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8E1E13"/>
        <w:spacing w:before="300" w:beforeAutospacing="0" w:after="300" w:afterAutospacing="0" w:line="525" w:lineRule="atLeast"/>
        <w:ind w:left="0" w:right="0" w:firstLine="315"/>
        <w:rPr>
          <w:color w:val="FFFFFF"/>
          <w:sz w:val="27"/>
          <w:szCs w:val="27"/>
        </w:rPr>
      </w:pPr>
      <w:r>
        <w:rPr>
          <w:i w:val="0"/>
          <w:iCs w:val="0"/>
          <w:caps w:val="0"/>
          <w:color w:val="FFFFFF"/>
          <w:spacing w:val="0"/>
          <w:sz w:val="27"/>
          <w:szCs w:val="27"/>
          <w:shd w:val="clear" w:fill="8E1E13"/>
        </w:rPr>
        <w:t>五、联系方式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联系人：王老师、盛老师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电话：0796-8100461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13979696802;17816536865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传真：0796-8100455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QQ：1298085565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联系地址：江西省井冈山大学人事处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邮编：343009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网址：www.jgsu.edu.cn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Email：rsc@jgsu.edu.cn抄送邮箱gxszwhr@163.com，投递简历注明(高校师资网+专业+学历+毕业院校)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rPr>
        <w:drawing>
          <wp:inline distT="0" distB="0" distL="114300" distR="114300">
            <wp:extent cx="1517015" cy="1517015"/>
            <wp:effectExtent l="0" t="0" r="698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517015" cy="1517015"/>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rPr>
        <w:t>扫描二维码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Style w:val="11"/>
          <w:rFonts w:hint="eastAsia" w:ascii="微软雅黑" w:hAnsi="微软雅黑" w:eastAsia="微软雅黑" w:cs="微软雅黑"/>
          <w:i w:val="0"/>
          <w:iCs w:val="0"/>
          <w:caps w:val="0"/>
          <w:color w:val="FF0000"/>
          <w:spacing w:val="0"/>
          <w:sz w:val="32"/>
          <w:szCs w:val="32"/>
          <w:shd w:val="clear" w:fill="F3F3EB"/>
        </w:rPr>
      </w:pPr>
      <w:r>
        <w:rPr>
          <w:rFonts w:hint="eastAsia" w:ascii="微软雅黑" w:hAnsi="微软雅黑" w:eastAsia="微软雅黑" w:cs="微软雅黑"/>
          <w:b/>
          <w:bCs/>
          <w:i w:val="0"/>
          <w:iCs w:val="0"/>
          <w:caps w:val="0"/>
          <w:color w:val="4B4B4B"/>
          <w:spacing w:val="0"/>
          <w:sz w:val="32"/>
          <w:szCs w:val="32"/>
          <w:u w:val="none"/>
          <w:shd w:val="clear" w:fill="FFFFFF"/>
        </w:rPr>
        <w:t>抄送</w:t>
      </w:r>
      <w:r>
        <w:rPr>
          <w:rFonts w:ascii="微软雅黑" w:hAnsi="微软雅黑" w:eastAsia="微软雅黑" w:cs="微软雅黑"/>
          <w:b/>
          <w:bCs/>
          <w:i w:val="0"/>
          <w:iCs w:val="0"/>
          <w:caps w:val="0"/>
          <w:color w:val="000000"/>
          <w:spacing w:val="0"/>
          <w:sz w:val="32"/>
          <w:szCs w:val="32"/>
          <w:shd w:val="clear" w:fill="FFFFFF"/>
        </w:rPr>
        <w:t>gxszw</w:t>
      </w:r>
      <w:r>
        <w:rPr>
          <w:rFonts w:hint="eastAsia" w:ascii="微软雅黑" w:hAnsi="微软雅黑" w:eastAsia="微软雅黑" w:cs="微软雅黑"/>
          <w:b/>
          <w:bCs/>
          <w:i w:val="0"/>
          <w:iCs w:val="0"/>
          <w:caps w:val="0"/>
          <w:color w:val="000000"/>
          <w:spacing w:val="0"/>
          <w:sz w:val="32"/>
          <w:szCs w:val="32"/>
          <w:shd w:val="clear" w:fill="FFFFFF"/>
          <w:lang w:val="en-US" w:eastAsia="zh-CN"/>
        </w:rPr>
        <w:t>hr</w:t>
      </w:r>
      <w:r>
        <w:rPr>
          <w:rFonts w:ascii="微软雅黑" w:hAnsi="微软雅黑" w:eastAsia="微软雅黑" w:cs="微软雅黑"/>
          <w:b/>
          <w:bCs/>
          <w:i w:val="0"/>
          <w:iCs w:val="0"/>
          <w:caps w:val="0"/>
          <w:color w:val="000000"/>
          <w:spacing w:val="0"/>
          <w:sz w:val="32"/>
          <w:szCs w:val="32"/>
          <w:shd w:val="clear" w:fill="FFFFFF"/>
        </w:rPr>
        <w:t>@163.com</w:t>
      </w:r>
      <w:r>
        <w:rPr>
          <w:rFonts w:hint="eastAsia" w:ascii="微软雅黑" w:hAnsi="微软雅黑" w:eastAsia="微软雅黑" w:cs="微软雅黑"/>
          <w:i w:val="0"/>
          <w:iCs w:val="0"/>
          <w:caps w:val="0"/>
          <w:color w:val="4B4B4B"/>
          <w:spacing w:val="0"/>
          <w:sz w:val="32"/>
          <w:szCs w:val="32"/>
          <w:u w:val="none"/>
          <w:shd w:val="clear" w:fill="FFFFFF"/>
        </w:rPr>
        <w:t xml:space="preserve"> 电子邮件命名格式：</w:t>
      </w:r>
      <w:r>
        <w:rPr>
          <w:rFonts w:hint="eastAsia" w:ascii="微软雅黑" w:hAnsi="微软雅黑" w:eastAsia="微软雅黑" w:cs="微软雅黑"/>
          <w:b/>
          <w:bCs/>
          <w:i w:val="0"/>
          <w:iCs w:val="0"/>
          <w:caps w:val="0"/>
          <w:color w:val="4B4B4B"/>
          <w:spacing w:val="0"/>
          <w:sz w:val="32"/>
          <w:szCs w:val="32"/>
          <w:u w:val="none"/>
          <w:shd w:val="clear" w:fill="FFFFFF"/>
        </w:rPr>
        <w:t>高校师资网+毕业学校+学历+应聘岗位+姓名</w:t>
      </w:r>
      <w:r>
        <w:rPr>
          <w:rFonts w:hint="eastAsia" w:ascii="微软雅黑" w:hAnsi="微软雅黑" w:eastAsia="微软雅黑" w:cs="微软雅黑"/>
          <w:b/>
          <w:bCs/>
          <w:i w:val="0"/>
          <w:iCs w:val="0"/>
          <w:caps w:val="0"/>
          <w:color w:val="4B4B4B"/>
          <w:spacing w:val="0"/>
          <w:sz w:val="32"/>
          <w:szCs w:val="32"/>
          <w:u w:val="none"/>
          <w:shd w:val="clear" w:fill="FFFFFF"/>
          <w:lang w:val="en-US" w:eastAsia="zh-CN"/>
        </w:rPr>
        <w:t xml:space="preserve"> </w:t>
      </w:r>
      <w:r>
        <w:rPr>
          <w:rFonts w:hint="eastAsia" w:ascii="Verdana" w:hAnsi="Verdana" w:eastAsia="宋体" w:cs="Verdana"/>
          <w:i w:val="0"/>
          <w:iCs w:val="0"/>
          <w:caps w:val="0"/>
          <w:color w:val="333333"/>
          <w:spacing w:val="0"/>
          <w:sz w:val="32"/>
          <w:szCs w:val="32"/>
        </w:rPr>
        <w:t>QQ</w:t>
      </w:r>
      <w:r>
        <w:rPr>
          <w:rFonts w:hint="eastAsia" w:ascii="Verdana" w:hAnsi="Verdana" w:eastAsia="宋体" w:cs="Verdana"/>
          <w:b/>
          <w:bCs/>
          <w:i w:val="0"/>
          <w:iCs w:val="0"/>
          <w:caps w:val="0"/>
          <w:color w:val="333333"/>
          <w:spacing w:val="0"/>
          <w:sz w:val="32"/>
          <w:szCs w:val="32"/>
        </w:rPr>
        <w:t>博士</w:t>
      </w:r>
      <w:r>
        <w:rPr>
          <w:rFonts w:hint="eastAsia" w:ascii="Verdana" w:hAnsi="Verdana" w:eastAsia="宋体" w:cs="Verdana"/>
          <w:i w:val="0"/>
          <w:iCs w:val="0"/>
          <w:caps w:val="0"/>
          <w:color w:val="333333"/>
          <w:spacing w:val="0"/>
          <w:sz w:val="32"/>
          <w:szCs w:val="32"/>
        </w:rPr>
        <w:t>交流群：</w:t>
      </w:r>
      <w:r>
        <w:rPr>
          <w:rStyle w:val="11"/>
          <w:rFonts w:ascii="微软雅黑" w:hAnsi="微软雅黑" w:eastAsia="微软雅黑" w:cs="微软雅黑"/>
          <w:i w:val="0"/>
          <w:iCs w:val="0"/>
          <w:caps w:val="0"/>
          <w:color w:val="FF0000"/>
          <w:spacing w:val="0"/>
          <w:sz w:val="32"/>
          <w:szCs w:val="32"/>
          <w:shd w:val="clear" w:fill="F3F3EB"/>
        </w:rPr>
        <w:t>602259731</w:t>
      </w:r>
      <w:r>
        <w:rPr>
          <w:rFonts w:hint="default" w:ascii="Verdana" w:hAnsi="Verdana" w:eastAsia="宋体" w:cs="Verdana"/>
          <w:i w:val="0"/>
          <w:iCs w:val="0"/>
          <w:caps w:val="0"/>
          <w:color w:val="333333"/>
          <w:spacing w:val="0"/>
          <w:sz w:val="32"/>
          <w:szCs w:val="32"/>
        </w:rPr>
        <w:t>，</w:t>
      </w:r>
      <w:r>
        <w:rPr>
          <w:rFonts w:hint="eastAsia" w:ascii="Verdana" w:hAnsi="Verdana" w:eastAsia="宋体" w:cs="Verdana"/>
          <w:b/>
          <w:bCs/>
          <w:i w:val="0"/>
          <w:iCs w:val="0"/>
          <w:caps w:val="0"/>
          <w:color w:val="333333"/>
          <w:spacing w:val="0"/>
          <w:sz w:val="32"/>
          <w:szCs w:val="32"/>
          <w:lang w:val="en-US" w:eastAsia="zh-CN"/>
        </w:rPr>
        <w:t>硕士</w:t>
      </w:r>
      <w:r>
        <w:rPr>
          <w:rFonts w:hint="default" w:ascii="Verdana" w:hAnsi="Verdana" w:eastAsia="宋体" w:cs="Verdana"/>
          <w:i w:val="0"/>
          <w:iCs w:val="0"/>
          <w:caps w:val="0"/>
          <w:color w:val="333333"/>
          <w:spacing w:val="0"/>
          <w:sz w:val="32"/>
          <w:szCs w:val="32"/>
        </w:rPr>
        <w:t>交流群：</w:t>
      </w:r>
      <w:r>
        <w:rPr>
          <w:rStyle w:val="11"/>
          <w:rFonts w:hint="eastAsia" w:ascii="微软雅黑" w:hAnsi="微软雅黑" w:eastAsia="微软雅黑" w:cs="微软雅黑"/>
          <w:i w:val="0"/>
          <w:iCs w:val="0"/>
          <w:caps w:val="0"/>
          <w:color w:val="FF0000"/>
          <w:spacing w:val="0"/>
          <w:sz w:val="32"/>
          <w:szCs w:val="32"/>
          <w:shd w:val="clear" w:fill="F3F3EB"/>
        </w:rPr>
        <w:t>702540847</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32"/>
          <w:szCs w:val="32"/>
          <w:u w:val="none"/>
          <w:shd w:val="clear" w:fill="FFFFFF"/>
        </w:rPr>
      </w:pPr>
      <w:r>
        <w:rPr>
          <w:rFonts w:ascii="宋体" w:hAnsi="宋体" w:eastAsia="宋体" w:cs="宋体"/>
          <w:color w:val="FF0000"/>
          <w:sz w:val="32"/>
          <w:szCs w:val="32"/>
        </w:rPr>
        <w:t>更多校园招聘信息</w:t>
      </w:r>
      <w:r>
        <w:rPr>
          <w:rFonts w:hint="eastAsia" w:ascii="宋体" w:hAnsi="宋体" w:eastAsia="宋体" w:cs="宋体"/>
          <w:color w:val="FF0000"/>
          <w:sz w:val="32"/>
          <w:szCs w:val="32"/>
          <w:lang w:val="en-US" w:eastAsia="zh-CN"/>
        </w:rPr>
        <w:t>请同学添</w:t>
      </w:r>
      <w:r>
        <w:rPr>
          <w:rFonts w:ascii="宋体" w:hAnsi="宋体" w:eastAsia="宋体" w:cs="宋体"/>
          <w:color w:val="FF0000"/>
          <w:sz w:val="32"/>
          <w:szCs w:val="32"/>
        </w:rPr>
        <w:t>加客服</w:t>
      </w:r>
      <w:r>
        <w:rPr>
          <w:rFonts w:hint="eastAsia" w:ascii="宋体" w:hAnsi="宋体" w:eastAsia="宋体" w:cs="宋体"/>
          <w:b/>
          <w:bCs/>
          <w:color w:val="FF0000"/>
          <w:sz w:val="32"/>
          <w:szCs w:val="32"/>
          <w:lang w:val="en-US" w:eastAsia="zh-CN"/>
        </w:rPr>
        <w:t>李</w:t>
      </w:r>
      <w:r>
        <w:rPr>
          <w:rFonts w:hint="eastAsia" w:ascii="宋体" w:hAnsi="宋体" w:eastAsia="宋体" w:cs="宋体"/>
          <w:b/>
          <w:bCs/>
          <w:color w:val="FF0000"/>
          <w:sz w:val="32"/>
          <w:szCs w:val="32"/>
        </w:rPr>
        <w:t>老师微信号码</w:t>
      </w:r>
      <w:r>
        <w:rPr>
          <w:rFonts w:hint="eastAsia" w:ascii="宋体" w:hAnsi="宋体" w:eastAsia="宋体" w:cs="宋体"/>
          <w:color w:val="FF0000"/>
          <w:sz w:val="32"/>
          <w:szCs w:val="32"/>
        </w:rPr>
        <w:t>：</w:t>
      </w:r>
      <w:r>
        <w:rPr>
          <w:rFonts w:hint="eastAsia" w:ascii="宋体" w:hAnsi="宋体" w:eastAsia="宋体" w:cs="宋体"/>
          <w:b/>
          <w:bCs/>
          <w:color w:val="FF0000"/>
          <w:sz w:val="32"/>
          <w:szCs w:val="32"/>
          <w:lang w:val="en-US" w:eastAsia="zh-CN"/>
        </w:rPr>
        <w:t>13718504267</w:t>
      </w:r>
      <w:r>
        <w:rPr>
          <w:rFonts w:hint="eastAsia" w:ascii="宋体" w:hAnsi="宋体" w:eastAsia="宋体" w:cs="宋体"/>
          <w:color w:val="FF0000"/>
          <w:sz w:val="32"/>
          <w:szCs w:val="32"/>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6"/>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592048"/>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1D33DF"/>
    <w:rsid w:val="625B1B8B"/>
    <w:rsid w:val="628960F2"/>
    <w:rsid w:val="63065F75"/>
    <w:rsid w:val="63353CFD"/>
    <w:rsid w:val="63884061"/>
    <w:rsid w:val="63B5655B"/>
    <w:rsid w:val="64F85E07"/>
    <w:rsid w:val="653070D3"/>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280998"/>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2023-03-20T05:13:50Z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468A9DA0C1994F43A76EB771EE12B21B</vt:lpwstr>
  </property>
</Properties>
</file>