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670"/>
        </w:tabs>
        <w:spacing w:line="440" w:lineRule="exact"/>
        <w:rPr>
          <w:rFonts w:ascii="仿宋" w:hAnsi="仿宋" w:eastAsia="仿宋"/>
          <w:b/>
          <w:color w:val="000000"/>
          <w:spacing w:val="40"/>
          <w:szCs w:val="28"/>
        </w:rPr>
      </w:pPr>
      <w:r>
        <w:rPr>
          <w:rFonts w:ascii="仿宋" w:hAnsi="仿宋" w:eastAsia="仿宋"/>
          <w:b/>
          <w:color w:val="000000"/>
          <w:spacing w:val="40"/>
          <w:szCs w:val="28"/>
        </w:rPr>
        <w:tab/>
      </w:r>
    </w:p>
    <w:p>
      <w:pPr>
        <w:spacing w:line="440" w:lineRule="exact"/>
        <w:rPr>
          <w:rFonts w:ascii="仿宋" w:hAnsi="仿宋" w:eastAsia="仿宋"/>
          <w:b/>
          <w:color w:val="000000"/>
          <w:spacing w:val="40"/>
          <w:szCs w:val="28"/>
        </w:rPr>
      </w:pPr>
    </w:p>
    <w:p>
      <w:pPr>
        <w:spacing w:line="560" w:lineRule="exact"/>
        <w:rPr>
          <w:rFonts w:ascii="仿宋" w:hAnsi="仿宋" w:eastAsia="仿宋"/>
          <w:b/>
          <w:color w:val="000000"/>
          <w:spacing w:val="40"/>
          <w:szCs w:val="28"/>
        </w:rPr>
      </w:pPr>
    </w:p>
    <w:p>
      <w:pPr>
        <w:spacing w:line="560" w:lineRule="exact"/>
        <w:ind w:firstLine="4760" w:firstLineChars="1700"/>
        <w:rPr>
          <w:rFonts w:ascii="仿宋" w:hAnsi="仿宋" w:eastAsia="仿宋"/>
          <w:color w:val="000000"/>
          <w:szCs w:val="28"/>
        </w:rPr>
      </w:pPr>
    </w:p>
    <w:p>
      <w:pPr>
        <w:pStyle w:val="14"/>
        <w:jc w:val="center"/>
        <w:rPr>
          <w:rFonts w:ascii="仿宋" w:hAnsi="仿宋" w:eastAsia="仿宋"/>
          <w:b/>
          <w:spacing w:val="-24"/>
          <w:szCs w:val="28"/>
        </w:rPr>
      </w:pPr>
      <w:r>
        <w:rPr>
          <w:rFonts w:hint="eastAsia" w:ascii="仿宋" w:hAnsi="仿宋" w:eastAsia="仿宋"/>
          <w:b/>
          <w:spacing w:val="-28"/>
          <w:szCs w:val="28"/>
        </w:rPr>
        <w:t>关于举办工业和信息化部人才交流中心（第八届）行业人才引聘会</w:t>
      </w:r>
      <w:r>
        <w:rPr>
          <w:rFonts w:hint="eastAsia" w:ascii="仿宋" w:hAnsi="仿宋" w:eastAsia="仿宋"/>
          <w:b/>
          <w:spacing w:val="-24"/>
          <w:szCs w:val="28"/>
        </w:rPr>
        <w:t>暨生物医药、医疗器械人才专场的通知</w:t>
      </w:r>
    </w:p>
    <w:p>
      <w:pPr>
        <w:spacing w:line="480" w:lineRule="exact"/>
        <w:ind w:firstLine="1123" w:firstLineChars="350"/>
        <w:rPr>
          <w:rFonts w:ascii="仿宋" w:hAnsi="仿宋" w:eastAsia="仿宋"/>
          <w:b/>
          <w:color w:val="000000"/>
          <w:spacing w:val="40"/>
          <w:sz w:val="24"/>
        </w:rPr>
      </w:pPr>
    </w:p>
    <w:p>
      <w:pPr>
        <w:pStyle w:val="7"/>
        <w:shd w:val="clear" w:color="auto" w:fill="FFFFFF"/>
        <w:spacing w:before="0" w:beforeAutospacing="0" w:after="0" w:afterAutospacing="0" w:line="440" w:lineRule="atLeast"/>
        <w:ind w:firstLine="480"/>
        <w:rPr>
          <w:rFonts w:ascii="微软雅黑" w:hAnsi="微软雅黑" w:eastAsia="微软雅黑"/>
          <w:color w:val="444444"/>
          <w:sz w:val="21"/>
          <w:szCs w:val="21"/>
        </w:rPr>
      </w:pPr>
      <w:r>
        <w:rPr>
          <w:rFonts w:hint="eastAsia" w:ascii="仿宋" w:hAnsi="仿宋" w:eastAsia="仿宋"/>
          <w:color w:val="000000"/>
          <w:sz w:val="21"/>
          <w:szCs w:val="21"/>
        </w:rPr>
        <w:t>各有关单位：</w:t>
      </w:r>
    </w:p>
    <w:p>
      <w:pPr>
        <w:pStyle w:val="7"/>
        <w:shd w:val="clear" w:color="auto" w:fill="FFFFFF"/>
        <w:spacing w:before="0" w:beforeAutospacing="0" w:after="0" w:afterAutospacing="0" w:line="600" w:lineRule="atLeast"/>
        <w:ind w:firstLine="560"/>
        <w:rPr>
          <w:rFonts w:ascii="微软雅黑" w:hAnsi="微软雅黑" w:eastAsia="微软雅黑"/>
          <w:color w:val="444444"/>
          <w:sz w:val="21"/>
          <w:szCs w:val="21"/>
        </w:rPr>
      </w:pPr>
      <w:r>
        <w:rPr>
          <w:rFonts w:hint="eastAsia" w:ascii="仿宋" w:hAnsi="仿宋" w:eastAsia="仿宋"/>
          <w:color w:val="000000"/>
          <w:sz w:val="21"/>
          <w:szCs w:val="21"/>
        </w:rPr>
        <w:t>为</w:t>
      </w:r>
      <w:r>
        <w:rPr>
          <w:rFonts w:hint="eastAsia" w:ascii="仿宋" w:hAnsi="仿宋" w:eastAsia="仿宋"/>
          <w:color w:val="444444"/>
          <w:sz w:val="21"/>
          <w:szCs w:val="21"/>
        </w:rPr>
        <w:t>有效帮助生物、医药、医疗器械行业解决发展过程中的高层次人才紧缺问题，</w:t>
      </w:r>
      <w:r>
        <w:rPr>
          <w:rFonts w:hint="eastAsia" w:ascii="仿宋" w:hAnsi="仿宋" w:eastAsia="仿宋"/>
          <w:color w:val="000000"/>
          <w:sz w:val="21"/>
          <w:szCs w:val="21"/>
        </w:rPr>
        <w:t>促进该行业高层次人才资源在全国范围内的合理流动和有效配置，由工业和信息化部人才交流中心主办的“工业和信息化部人才交流中心（第八届）行业人才引聘会暨生物、医药、医疗器械人才专场”定于2018年12</w:t>
      </w:r>
      <w:r>
        <w:rPr>
          <w:rFonts w:hint="eastAsia" w:ascii="仿宋" w:hAnsi="仿宋" w:eastAsia="仿宋"/>
          <w:color w:val="444444"/>
          <w:sz w:val="21"/>
          <w:szCs w:val="21"/>
        </w:rPr>
        <w:t>月15日在北京世纪金源大饭店举办，为用人单位与行业人才搭建双向选择交流服务平台，</w:t>
      </w:r>
      <w:r>
        <w:rPr>
          <w:rFonts w:hint="eastAsia" w:ascii="仿宋" w:hAnsi="仿宋" w:eastAsia="仿宋"/>
          <w:color w:val="000000"/>
          <w:sz w:val="21"/>
          <w:szCs w:val="21"/>
        </w:rPr>
        <w:t>现将有关事项通知如下。</w:t>
      </w:r>
    </w:p>
    <w:p>
      <w:pPr>
        <w:pStyle w:val="7"/>
        <w:shd w:val="clear" w:color="auto" w:fill="FFFFFF"/>
        <w:spacing w:before="0" w:beforeAutospacing="0" w:after="0" w:afterAutospacing="0" w:line="600" w:lineRule="atLeast"/>
        <w:ind w:firstLine="551"/>
        <w:rPr>
          <w:rFonts w:ascii="微软雅黑" w:hAnsi="微软雅黑" w:eastAsia="微软雅黑"/>
          <w:color w:val="444444"/>
          <w:sz w:val="21"/>
          <w:szCs w:val="21"/>
        </w:rPr>
      </w:pPr>
      <w:r>
        <w:rPr>
          <w:rStyle w:val="9"/>
          <w:rFonts w:hint="eastAsia" w:ascii="仿宋" w:hAnsi="仿宋" w:eastAsia="仿宋"/>
          <w:color w:val="000000"/>
          <w:sz w:val="21"/>
          <w:szCs w:val="21"/>
        </w:rPr>
        <w:t>一、基本内容</w:t>
      </w:r>
    </w:p>
    <w:p>
      <w:pPr>
        <w:pStyle w:val="7"/>
        <w:shd w:val="clear" w:color="auto" w:fill="FFFFFF"/>
        <w:spacing w:before="0" w:beforeAutospacing="0" w:after="0" w:afterAutospacing="0" w:line="600" w:lineRule="atLeast"/>
        <w:ind w:firstLine="551"/>
        <w:rPr>
          <w:rFonts w:ascii="微软雅黑" w:hAnsi="微软雅黑" w:eastAsia="微软雅黑"/>
          <w:color w:val="444444"/>
          <w:sz w:val="21"/>
          <w:szCs w:val="21"/>
        </w:rPr>
      </w:pPr>
      <w:r>
        <w:rPr>
          <w:rStyle w:val="9"/>
          <w:rFonts w:hint="eastAsia" w:ascii="仿宋" w:hAnsi="仿宋" w:eastAsia="仿宋"/>
          <w:color w:val="000000"/>
          <w:sz w:val="21"/>
          <w:szCs w:val="21"/>
        </w:rPr>
        <w:t>（一）大会时间：</w:t>
      </w:r>
      <w:r>
        <w:rPr>
          <w:rFonts w:hint="eastAsia" w:ascii="仿宋" w:hAnsi="仿宋" w:eastAsia="仿宋"/>
          <w:color w:val="000000"/>
          <w:sz w:val="21"/>
          <w:szCs w:val="21"/>
        </w:rPr>
        <w:t>2018年12月15</w:t>
      </w:r>
      <w:r>
        <w:rPr>
          <w:rFonts w:hint="eastAsia" w:ascii="仿宋" w:hAnsi="仿宋" w:eastAsia="仿宋"/>
          <w:color w:val="444444"/>
          <w:sz w:val="21"/>
          <w:szCs w:val="21"/>
        </w:rPr>
        <w:t>日周六（上午9:00～下午16:00）</w:t>
      </w:r>
    </w:p>
    <w:p>
      <w:pPr>
        <w:pStyle w:val="7"/>
        <w:shd w:val="clear" w:color="auto" w:fill="FFFFFF"/>
        <w:spacing w:before="0" w:beforeAutospacing="0" w:after="0" w:afterAutospacing="0" w:line="600" w:lineRule="atLeast"/>
        <w:ind w:firstLine="551"/>
        <w:rPr>
          <w:rFonts w:ascii="微软雅黑" w:hAnsi="微软雅黑" w:eastAsia="微软雅黑"/>
          <w:color w:val="444444"/>
          <w:sz w:val="21"/>
          <w:szCs w:val="21"/>
        </w:rPr>
      </w:pPr>
      <w:r>
        <w:rPr>
          <w:rStyle w:val="9"/>
          <w:rFonts w:hint="eastAsia" w:ascii="仿宋" w:hAnsi="仿宋" w:eastAsia="仿宋"/>
          <w:color w:val="000000"/>
          <w:sz w:val="21"/>
          <w:szCs w:val="21"/>
        </w:rPr>
        <w:t>（二）大会地点：</w:t>
      </w:r>
      <w:r>
        <w:rPr>
          <w:rFonts w:hint="eastAsia" w:ascii="仿宋" w:hAnsi="仿宋" w:eastAsia="仿宋"/>
          <w:color w:val="000000"/>
          <w:spacing w:val="-20"/>
          <w:sz w:val="21"/>
          <w:szCs w:val="21"/>
        </w:rPr>
        <w:t>北京世纪金源大饭店（五星级，海淀区板井路69号）</w:t>
      </w:r>
    </w:p>
    <w:p>
      <w:pPr>
        <w:pStyle w:val="7"/>
        <w:shd w:val="clear" w:color="auto" w:fill="FFFFFF"/>
        <w:spacing w:before="0" w:beforeAutospacing="0" w:after="0" w:afterAutospacing="0" w:line="600" w:lineRule="atLeast"/>
        <w:ind w:firstLine="551"/>
        <w:rPr>
          <w:rFonts w:ascii="微软雅黑" w:hAnsi="微软雅黑" w:eastAsia="微软雅黑"/>
          <w:color w:val="444444"/>
          <w:sz w:val="21"/>
          <w:szCs w:val="21"/>
        </w:rPr>
      </w:pPr>
      <w:r>
        <w:rPr>
          <w:rStyle w:val="9"/>
          <w:rFonts w:hint="eastAsia" w:ascii="仿宋" w:hAnsi="仿宋" w:eastAsia="仿宋"/>
          <w:color w:val="000000"/>
          <w:sz w:val="21"/>
          <w:szCs w:val="21"/>
        </w:rPr>
        <w:t>（三）参会单位：</w:t>
      </w:r>
    </w:p>
    <w:p>
      <w:pPr>
        <w:pStyle w:val="7"/>
        <w:shd w:val="clear" w:color="auto" w:fill="FFFFFF"/>
        <w:spacing w:before="0" w:beforeAutospacing="0" w:after="0" w:afterAutospacing="0" w:line="600" w:lineRule="atLeast"/>
        <w:ind w:firstLine="551"/>
        <w:rPr>
          <w:rFonts w:ascii="微软雅黑" w:hAnsi="微软雅黑" w:eastAsia="微软雅黑"/>
          <w:color w:val="444444"/>
          <w:sz w:val="21"/>
          <w:szCs w:val="21"/>
        </w:rPr>
      </w:pPr>
      <w:r>
        <w:rPr>
          <w:rStyle w:val="9"/>
          <w:rFonts w:hint="eastAsia" w:ascii="仿宋" w:hAnsi="仿宋" w:eastAsia="仿宋"/>
          <w:color w:val="000000"/>
          <w:sz w:val="21"/>
          <w:szCs w:val="21"/>
        </w:rPr>
        <w:t>1、</w:t>
      </w:r>
      <w:r>
        <w:rPr>
          <w:rFonts w:hint="eastAsia" w:ascii="仿宋" w:hAnsi="仿宋" w:eastAsia="仿宋"/>
          <w:color w:val="000000"/>
          <w:sz w:val="21"/>
          <w:szCs w:val="21"/>
        </w:rPr>
        <w:t>全国生物、医药、医疗器械知名企业；</w:t>
      </w:r>
    </w:p>
    <w:p>
      <w:pPr>
        <w:pStyle w:val="7"/>
        <w:shd w:val="clear" w:color="auto" w:fill="FFFFFF"/>
        <w:spacing w:before="0" w:beforeAutospacing="0" w:after="0" w:afterAutospacing="0" w:line="600" w:lineRule="atLeast"/>
        <w:ind w:firstLine="551"/>
        <w:rPr>
          <w:rFonts w:ascii="微软雅黑" w:hAnsi="微软雅黑" w:eastAsia="微软雅黑"/>
          <w:color w:val="444444"/>
          <w:sz w:val="21"/>
          <w:szCs w:val="21"/>
        </w:rPr>
      </w:pPr>
      <w:r>
        <w:rPr>
          <w:rFonts w:hint="eastAsia" w:ascii="仿宋" w:hAnsi="仿宋" w:eastAsia="仿宋"/>
          <w:color w:val="000000"/>
          <w:sz w:val="21"/>
          <w:szCs w:val="21"/>
        </w:rPr>
        <w:t>2、全国医药类科研院所及高校；</w:t>
      </w:r>
    </w:p>
    <w:p>
      <w:pPr>
        <w:pStyle w:val="7"/>
        <w:shd w:val="clear" w:color="auto" w:fill="FFFFFF"/>
        <w:spacing w:before="0" w:beforeAutospacing="0" w:after="0" w:afterAutospacing="0" w:line="600" w:lineRule="atLeast"/>
        <w:ind w:firstLine="562"/>
        <w:rPr>
          <w:rFonts w:ascii="仿宋" w:hAnsi="仿宋" w:eastAsia="仿宋"/>
          <w:b/>
          <w:bCs/>
          <w:color w:val="444444"/>
          <w:sz w:val="21"/>
          <w:szCs w:val="21"/>
        </w:rPr>
      </w:pPr>
      <w:r>
        <w:rPr>
          <w:rStyle w:val="9"/>
          <w:rFonts w:hint="eastAsia" w:ascii="仿宋" w:hAnsi="仿宋" w:eastAsia="仿宋"/>
          <w:color w:val="000000"/>
          <w:sz w:val="21"/>
          <w:szCs w:val="21"/>
        </w:rPr>
        <w:t>（四）</w:t>
      </w:r>
      <w:r>
        <w:rPr>
          <w:rStyle w:val="9"/>
          <w:rFonts w:hint="eastAsia" w:ascii="仿宋" w:hAnsi="仿宋" w:eastAsia="仿宋"/>
          <w:color w:val="444444"/>
          <w:sz w:val="21"/>
          <w:szCs w:val="21"/>
        </w:rPr>
        <w:t>参会人员资质：</w:t>
      </w:r>
      <w:r>
        <w:rPr>
          <w:rFonts w:hint="eastAsia" w:ascii="仿宋" w:hAnsi="仿宋" w:eastAsia="仿宋"/>
          <w:color w:val="444444"/>
          <w:sz w:val="21"/>
          <w:szCs w:val="21"/>
        </w:rPr>
        <w:t>进场人才需具备以下条件之一方可：</w:t>
      </w:r>
    </w:p>
    <w:p>
      <w:pPr>
        <w:pStyle w:val="7"/>
        <w:shd w:val="clear" w:color="auto" w:fill="FFFFFF"/>
        <w:spacing w:before="0" w:beforeAutospacing="0" w:after="0" w:afterAutospacing="0" w:line="600" w:lineRule="atLeast"/>
        <w:ind w:firstLine="560"/>
        <w:rPr>
          <w:rFonts w:ascii="微软雅黑" w:hAnsi="微软雅黑" w:eastAsia="微软雅黑"/>
          <w:color w:val="444444"/>
          <w:sz w:val="21"/>
          <w:szCs w:val="21"/>
        </w:rPr>
      </w:pPr>
      <w:r>
        <w:rPr>
          <w:rFonts w:hint="eastAsia" w:ascii="仿宋" w:hAnsi="仿宋" w:eastAsia="仿宋"/>
          <w:color w:val="000000"/>
          <w:sz w:val="21"/>
          <w:szCs w:val="21"/>
        </w:rPr>
        <w:t>1、具有博士学位人员及博士后人员；</w:t>
      </w:r>
    </w:p>
    <w:p>
      <w:pPr>
        <w:pStyle w:val="7"/>
        <w:shd w:val="clear" w:color="auto" w:fill="FFFFFF"/>
        <w:spacing w:before="0" w:beforeAutospacing="0" w:after="0" w:afterAutospacing="0" w:line="600" w:lineRule="atLeast"/>
        <w:ind w:firstLine="560"/>
        <w:rPr>
          <w:rFonts w:ascii="微软雅黑" w:hAnsi="微软雅黑" w:eastAsia="微软雅黑"/>
          <w:color w:val="444444"/>
          <w:sz w:val="21"/>
          <w:szCs w:val="21"/>
        </w:rPr>
      </w:pPr>
      <w:r>
        <w:rPr>
          <w:rFonts w:hint="eastAsia" w:ascii="仿宋" w:hAnsi="仿宋" w:eastAsia="仿宋"/>
          <w:color w:val="000000"/>
          <w:sz w:val="21"/>
          <w:szCs w:val="21"/>
        </w:rPr>
        <w:t>2、部门经理以上职务或具有中级以上职称的技术骨干人员；</w:t>
      </w:r>
    </w:p>
    <w:p>
      <w:pPr>
        <w:pStyle w:val="7"/>
        <w:shd w:val="clear" w:color="auto" w:fill="FFFFFF"/>
        <w:spacing w:before="0" w:beforeAutospacing="0" w:after="0" w:afterAutospacing="0" w:line="600" w:lineRule="atLeast"/>
        <w:ind w:firstLine="560"/>
        <w:rPr>
          <w:rFonts w:ascii="微软雅黑" w:hAnsi="微软雅黑" w:eastAsia="微软雅黑"/>
          <w:color w:val="444444"/>
          <w:sz w:val="21"/>
          <w:szCs w:val="21"/>
        </w:rPr>
      </w:pPr>
      <w:r>
        <w:rPr>
          <w:rFonts w:hint="eastAsia" w:ascii="仿宋" w:hAnsi="仿宋" w:eastAsia="仿宋"/>
          <w:color w:val="000000"/>
          <w:sz w:val="21"/>
          <w:szCs w:val="21"/>
        </w:rPr>
        <w:t>3、</w:t>
      </w:r>
      <w:r>
        <w:rPr>
          <w:rFonts w:hint="eastAsia" w:ascii="仿宋" w:hAnsi="仿宋" w:eastAsia="仿宋"/>
          <w:color w:val="444444"/>
          <w:sz w:val="21"/>
          <w:szCs w:val="21"/>
        </w:rPr>
        <w:t>具有本科及以上学历，在生物、医药、医疗器械行业至少三年以上工作经验的人员。</w:t>
      </w:r>
    </w:p>
    <w:p>
      <w:pPr>
        <w:shd w:val="clear" w:color="auto" w:fill="FFFFFF"/>
        <w:rPr>
          <w:rFonts w:ascii="仿宋" w:hAnsi="仿宋" w:eastAsia="仿宋"/>
          <w:b/>
          <w:bCs/>
          <w:color w:val="333333"/>
          <w:sz w:val="21"/>
          <w:szCs w:val="21"/>
        </w:rPr>
      </w:pPr>
      <w:r>
        <w:rPr>
          <w:rFonts w:hint="eastAsia" w:ascii="仿宋" w:hAnsi="仿宋" w:eastAsia="仿宋"/>
          <w:b/>
          <w:bCs/>
          <w:color w:val="333333"/>
          <w:sz w:val="21"/>
          <w:szCs w:val="21"/>
        </w:rPr>
        <w:t xml:space="preserve">      </w:t>
      </w:r>
    </w:p>
    <w:p>
      <w:pPr>
        <w:shd w:val="clear" w:color="auto" w:fill="FFFFFF"/>
        <w:ind w:firstLine="527" w:firstLineChars="250"/>
        <w:rPr>
          <w:rFonts w:ascii="仿宋" w:hAnsi="仿宋" w:eastAsia="仿宋"/>
          <w:b/>
          <w:color w:val="333333"/>
          <w:sz w:val="21"/>
          <w:szCs w:val="21"/>
          <w:u w:val="single"/>
        </w:rPr>
      </w:pPr>
      <w:r>
        <w:rPr>
          <w:rFonts w:hint="eastAsia" w:ascii="仿宋" w:hAnsi="仿宋" w:eastAsia="仿宋"/>
          <w:b/>
          <w:color w:val="333333"/>
          <w:sz w:val="21"/>
          <w:szCs w:val="21"/>
          <w:u w:val="single"/>
        </w:rPr>
        <w:t>简历接收邮箱：</w:t>
      </w:r>
      <w:r>
        <w:fldChar w:fldCharType="begin"/>
      </w:r>
      <w:r>
        <w:instrText xml:space="preserve"> HYPERLINK "mailto:liruihua@miitec.org.cn" </w:instrText>
      </w:r>
      <w:r>
        <w:fldChar w:fldCharType="separate"/>
      </w:r>
      <w:r>
        <w:rPr>
          <w:rStyle w:val="10"/>
          <w:rFonts w:hint="eastAsia" w:ascii="仿宋" w:hAnsi="仿宋" w:eastAsia="仿宋"/>
          <w:b/>
          <w:sz w:val="21"/>
          <w:szCs w:val="21"/>
          <w:lang w:val="en-US" w:eastAsia="zh-CN"/>
        </w:rPr>
        <w:t>gxrc05</w:t>
      </w:r>
      <w:r>
        <w:rPr>
          <w:rStyle w:val="10"/>
          <w:rFonts w:hint="eastAsia" w:ascii="仿宋" w:hAnsi="仿宋" w:eastAsia="仿宋"/>
          <w:b/>
          <w:sz w:val="21"/>
          <w:szCs w:val="21"/>
        </w:rPr>
        <w:t>@miitec.org.cn</w:t>
      </w:r>
      <w:r>
        <w:rPr>
          <w:rStyle w:val="10"/>
          <w:rFonts w:hint="eastAsia" w:ascii="仿宋" w:hAnsi="仿宋" w:eastAsia="仿宋"/>
          <w:b/>
          <w:sz w:val="21"/>
          <w:szCs w:val="21"/>
        </w:rPr>
        <w:fldChar w:fldCharType="end"/>
      </w:r>
    </w:p>
    <w:p>
      <w:pPr>
        <w:shd w:val="clear" w:color="auto" w:fill="FFFFFF"/>
        <w:ind w:firstLine="315" w:firstLineChars="150"/>
        <w:rPr>
          <w:rFonts w:hint="eastAsia" w:ascii="仿宋" w:hAnsi="仿宋" w:eastAsia="仿宋"/>
          <w:color w:val="333333"/>
          <w:sz w:val="21"/>
          <w:szCs w:val="21"/>
        </w:rPr>
      </w:pPr>
      <w:r>
        <w:rPr>
          <w:rFonts w:hint="eastAsia" w:ascii="仿宋" w:hAnsi="仿宋" w:eastAsia="仿宋"/>
          <w:color w:val="333333"/>
          <w:sz w:val="21"/>
          <w:szCs w:val="21"/>
        </w:rPr>
        <w:t>（注意：简历请以附件的形式发送，附件名称：姓名+学校+专业+学历）</w:t>
      </w:r>
    </w:p>
    <w:p>
      <w:pPr>
        <w:shd w:val="clear" w:color="auto" w:fill="FFFFFF"/>
        <w:ind w:firstLine="624" w:firstLineChars="296"/>
        <w:rPr>
          <w:rFonts w:ascii="仿宋" w:hAnsi="仿宋" w:eastAsia="仿宋"/>
          <w:color w:val="333333"/>
          <w:sz w:val="21"/>
          <w:szCs w:val="21"/>
        </w:rPr>
      </w:pPr>
      <w:r>
        <w:rPr>
          <w:rFonts w:hint="eastAsia" w:ascii="仿宋" w:hAnsi="仿宋" w:eastAsia="仿宋"/>
          <w:b/>
          <w:bCs/>
          <w:color w:val="333333"/>
          <w:sz w:val="21"/>
          <w:szCs w:val="21"/>
        </w:rPr>
        <w:t>提前报名可享受:</w:t>
      </w:r>
    </w:p>
    <w:p>
      <w:pPr>
        <w:shd w:val="clear" w:color="auto" w:fill="FFFFFF"/>
        <w:ind w:firstLine="420" w:firstLineChars="200"/>
        <w:rPr>
          <w:rFonts w:ascii="仿宋" w:hAnsi="仿宋" w:eastAsia="仿宋"/>
          <w:color w:val="333333"/>
          <w:sz w:val="21"/>
          <w:szCs w:val="21"/>
        </w:rPr>
      </w:pPr>
      <w:r>
        <w:rPr>
          <w:rFonts w:hint="eastAsia" w:ascii="仿宋" w:hAnsi="仿宋" w:eastAsia="仿宋"/>
          <w:color w:val="333333"/>
          <w:sz w:val="21"/>
          <w:szCs w:val="21"/>
        </w:rPr>
        <w:t>--与工业和信息化部人才交流中心组织的招聘团提前对接；</w:t>
      </w:r>
    </w:p>
    <w:p>
      <w:pPr>
        <w:shd w:val="clear" w:color="auto" w:fill="FFFFFF"/>
        <w:ind w:firstLine="420" w:firstLineChars="200"/>
        <w:rPr>
          <w:rFonts w:ascii="仿宋" w:hAnsi="仿宋" w:eastAsia="仿宋"/>
          <w:color w:val="333333"/>
          <w:sz w:val="21"/>
          <w:szCs w:val="21"/>
        </w:rPr>
      </w:pPr>
      <w:r>
        <w:rPr>
          <w:rFonts w:hint="eastAsia" w:ascii="仿宋" w:hAnsi="仿宋" w:eastAsia="仿宋"/>
          <w:color w:val="333333"/>
          <w:sz w:val="21"/>
          <w:szCs w:val="21"/>
        </w:rPr>
        <w:t>--猎头顾问全程服务；</w:t>
      </w:r>
    </w:p>
    <w:p>
      <w:pPr>
        <w:shd w:val="clear" w:color="auto" w:fill="FFFFFF"/>
        <w:ind w:firstLine="420" w:firstLineChars="200"/>
        <w:rPr>
          <w:rFonts w:ascii="仿宋" w:hAnsi="仿宋" w:eastAsia="仿宋"/>
          <w:color w:val="333333"/>
          <w:sz w:val="21"/>
          <w:szCs w:val="21"/>
        </w:rPr>
      </w:pPr>
      <w:r>
        <w:rPr>
          <w:rFonts w:hint="eastAsia" w:ascii="仿宋" w:hAnsi="仿宋" w:eastAsia="仿宋"/>
          <w:color w:val="333333"/>
          <w:sz w:val="21"/>
          <w:szCs w:val="21"/>
        </w:rPr>
        <w:t>--专业的职业生涯规划咨询服务；</w:t>
      </w:r>
    </w:p>
    <w:p>
      <w:pPr>
        <w:shd w:val="clear" w:color="auto" w:fill="FFFFFF"/>
        <w:ind w:firstLine="420" w:firstLineChars="200"/>
        <w:rPr>
          <w:rFonts w:ascii="仿宋" w:hAnsi="仿宋" w:eastAsia="仿宋"/>
          <w:color w:val="333333"/>
          <w:sz w:val="21"/>
          <w:szCs w:val="21"/>
        </w:rPr>
      </w:pPr>
      <w:r>
        <w:rPr>
          <w:rFonts w:hint="eastAsia" w:ascii="仿宋" w:hAnsi="仿宋" w:eastAsia="仿宋"/>
          <w:color w:val="333333"/>
          <w:sz w:val="21"/>
          <w:szCs w:val="21"/>
        </w:rPr>
        <w:t>--校园猎头服务。</w:t>
      </w:r>
    </w:p>
    <w:p>
      <w:pPr>
        <w:shd w:val="clear" w:color="auto" w:fill="FFFFFF"/>
        <w:ind w:firstLine="315" w:firstLineChars="150"/>
        <w:rPr>
          <w:rFonts w:ascii="仿宋" w:hAnsi="仿宋" w:eastAsia="仿宋"/>
          <w:color w:val="333333"/>
          <w:sz w:val="21"/>
          <w:szCs w:val="21"/>
        </w:rPr>
      </w:pPr>
    </w:p>
    <w:p>
      <w:pPr>
        <w:shd w:val="clear" w:color="auto" w:fill="FFFFFF"/>
        <w:ind w:firstLine="420" w:firstLineChars="200"/>
        <w:rPr>
          <w:rFonts w:hint="eastAsia" w:ascii="仿宋" w:hAnsi="仿宋" w:eastAsia="仿宋"/>
          <w:color w:val="333333"/>
          <w:sz w:val="21"/>
          <w:szCs w:val="21"/>
          <w:lang w:val="en-US" w:eastAsia="zh-CN"/>
        </w:rPr>
      </w:pPr>
      <w:r>
        <w:rPr>
          <w:rFonts w:hint="eastAsia" w:ascii="仿宋" w:hAnsi="仿宋" w:eastAsia="仿宋"/>
          <w:color w:val="333333"/>
          <w:sz w:val="21"/>
          <w:szCs w:val="21"/>
        </w:rPr>
        <w:t>咨询热线：010-68207</w:t>
      </w:r>
      <w:r>
        <w:rPr>
          <w:rFonts w:hint="eastAsia" w:ascii="仿宋" w:hAnsi="仿宋" w:eastAsia="仿宋"/>
          <w:color w:val="333333"/>
          <w:sz w:val="21"/>
          <w:szCs w:val="21"/>
          <w:lang w:val="en-US" w:eastAsia="zh-CN"/>
        </w:rPr>
        <w:t>417</w:t>
      </w:r>
    </w:p>
    <w:p>
      <w:pPr>
        <w:shd w:val="clear" w:color="auto" w:fill="FFFFFF"/>
        <w:ind w:firstLine="420" w:firstLineChars="200"/>
        <w:rPr>
          <w:rStyle w:val="10"/>
          <w:rFonts w:hint="eastAsia" w:ascii="仿宋" w:hAnsi="仿宋" w:eastAsia="仿宋"/>
          <w:color w:val="428BCA"/>
          <w:sz w:val="21"/>
          <w:szCs w:val="21"/>
        </w:rPr>
      </w:pPr>
      <w:r>
        <w:rPr>
          <w:rFonts w:hint="eastAsia" w:ascii="仿宋" w:hAnsi="仿宋" w:eastAsia="仿宋"/>
          <w:color w:val="333333"/>
          <w:sz w:val="21"/>
          <w:szCs w:val="21"/>
        </w:rPr>
        <w:t>咨询QQ: 2850797822</w:t>
      </w:r>
      <w:r>
        <w:rPr>
          <w:rFonts w:hint="eastAsia" w:ascii="微软雅黑" w:hAnsi="微软雅黑" w:eastAsia="仿宋"/>
          <w:color w:val="333333"/>
          <w:sz w:val="21"/>
          <w:szCs w:val="21"/>
        </w:rPr>
        <w:t>        </w:t>
      </w:r>
      <w:r>
        <w:rPr>
          <w:rFonts w:hint="eastAsia" w:ascii="仿宋" w:hAnsi="仿宋" w:eastAsia="仿宋"/>
          <w:color w:val="333333"/>
          <w:sz w:val="21"/>
          <w:szCs w:val="21"/>
        </w:rPr>
        <w:t>工信人才网：</w:t>
      </w:r>
      <w:r>
        <w:fldChar w:fldCharType="begin"/>
      </w:r>
      <w:r>
        <w:instrText xml:space="preserve"> HYPERLINK "http://www.miitjob.cn/" </w:instrText>
      </w:r>
      <w:r>
        <w:fldChar w:fldCharType="separate"/>
      </w:r>
      <w:r>
        <w:rPr>
          <w:rStyle w:val="10"/>
          <w:rFonts w:hint="eastAsia" w:ascii="仿宋" w:hAnsi="仿宋" w:eastAsia="仿宋"/>
          <w:color w:val="428BCA"/>
          <w:sz w:val="21"/>
          <w:szCs w:val="21"/>
        </w:rPr>
        <w:t>www.miitjob.cn</w:t>
      </w:r>
      <w:r>
        <w:rPr>
          <w:rStyle w:val="10"/>
          <w:rFonts w:hint="eastAsia" w:ascii="仿宋" w:hAnsi="仿宋" w:eastAsia="仿宋"/>
          <w:color w:val="428BCA"/>
          <w:sz w:val="21"/>
          <w:szCs w:val="21"/>
        </w:rPr>
        <w:fldChar w:fldCharType="end"/>
      </w:r>
    </w:p>
    <w:p>
      <w:pPr>
        <w:shd w:val="clear" w:color="auto" w:fill="FFFFFF"/>
        <w:ind w:firstLine="420" w:firstLineChars="200"/>
        <w:rPr>
          <w:rStyle w:val="10"/>
          <w:rFonts w:hint="eastAsia" w:ascii="仿宋" w:hAnsi="仿宋" w:eastAsia="仿宋"/>
          <w:color w:val="428BCA"/>
          <w:sz w:val="21"/>
          <w:szCs w:val="21"/>
        </w:rPr>
      </w:pPr>
    </w:p>
    <w:p>
      <w:pPr>
        <w:shd w:val="clear" w:color="auto" w:fill="FFFFFF"/>
        <w:ind w:firstLine="561" w:firstLineChars="200"/>
        <w:rPr>
          <w:rStyle w:val="10"/>
          <w:rFonts w:hint="eastAsia" w:ascii="华文细黑" w:hAnsi="华文细黑" w:eastAsia="华文细黑" w:cs="华文细黑"/>
          <w:b/>
          <w:bCs/>
          <w:color w:val="000000" w:themeColor="text1"/>
          <w:sz w:val="28"/>
          <w:szCs w:val="28"/>
          <w14:textFill>
            <w14:solidFill>
              <w14:schemeClr w14:val="tx1"/>
            </w14:solidFill>
          </w14:textFill>
        </w:rPr>
      </w:pPr>
      <w:r>
        <w:rPr>
          <w:rStyle w:val="10"/>
          <w:rFonts w:hint="eastAsia" w:ascii="华文细黑" w:hAnsi="华文细黑" w:eastAsia="华文细黑" w:cs="华文细黑"/>
          <w:b/>
          <w:bCs/>
          <w:color w:val="000000" w:themeColor="text1"/>
          <w:sz w:val="28"/>
          <w:szCs w:val="28"/>
          <w14:textFill>
            <w14:solidFill>
              <w14:schemeClr w14:val="tx1"/>
            </w14:solidFill>
          </w14:textFill>
        </w:rPr>
        <w:t>以下为最新更新的部分参会单位名录，名录持续更新中......</w:t>
      </w:r>
    </w:p>
    <w:p>
      <w:pPr>
        <w:shd w:val="clear" w:color="auto" w:fill="FFFFFF"/>
        <w:ind w:firstLine="561" w:firstLineChars="200"/>
        <w:rPr>
          <w:rStyle w:val="10"/>
          <w:rFonts w:hint="eastAsia" w:ascii="华文细黑" w:hAnsi="华文细黑" w:eastAsia="华文细黑" w:cs="华文细黑"/>
          <w:b/>
          <w:bCs/>
          <w:color w:val="000000" w:themeColor="text1"/>
          <w:sz w:val="28"/>
          <w:szCs w:val="28"/>
          <w14:textFill>
            <w14:solidFill>
              <w14:schemeClr w14:val="tx1"/>
            </w14:solidFill>
          </w14:textFill>
        </w:rPr>
      </w:pPr>
      <w:r>
        <w:rPr>
          <w:rStyle w:val="10"/>
          <w:rFonts w:hint="eastAsia" w:ascii="华文细黑" w:hAnsi="华文细黑" w:eastAsia="华文细黑" w:cs="华文细黑"/>
          <w:b/>
          <w:bCs/>
          <w:color w:val="000000" w:themeColor="text1"/>
          <w:sz w:val="28"/>
          <w:szCs w:val="28"/>
          <w14:textFill>
            <w14:solidFill>
              <w14:schemeClr w14:val="tx1"/>
            </w14:solidFill>
          </w14:textFill>
        </w:rPr>
        <w:t xml:space="preserve">序号 名称 </w:t>
      </w:r>
    </w:p>
    <w:p>
      <w:pPr>
        <w:shd w:val="clear" w:color="auto" w:fill="FFFFFF"/>
        <w:ind w:firstLine="561" w:firstLineChars="200"/>
        <w:rPr>
          <w:rStyle w:val="10"/>
          <w:rFonts w:hint="eastAsia" w:ascii="华文细黑" w:hAnsi="华文细黑" w:eastAsia="华文细黑" w:cs="华文细黑"/>
          <w:b/>
          <w:bCs/>
          <w:color w:val="000000" w:themeColor="text1"/>
          <w:sz w:val="28"/>
          <w:szCs w:val="28"/>
          <w14:textFill>
            <w14:solidFill>
              <w14:schemeClr w14:val="tx1"/>
            </w14:solidFill>
          </w14:textFill>
        </w:rPr>
      </w:pPr>
      <w:r>
        <w:rPr>
          <w:rStyle w:val="10"/>
          <w:rFonts w:hint="eastAsia" w:ascii="华文细黑" w:hAnsi="华文细黑" w:eastAsia="华文细黑" w:cs="华文细黑"/>
          <w:b/>
          <w:bCs/>
          <w:color w:val="000000" w:themeColor="text1"/>
          <w:sz w:val="28"/>
          <w:szCs w:val="28"/>
          <w14:textFill>
            <w14:solidFill>
              <w14:schemeClr w14:val="tx1"/>
            </w14:solidFill>
          </w14:textFill>
        </w:rPr>
        <w:t xml:space="preserve">1 扬州大学  扬州大学附属医院 </w:t>
      </w:r>
    </w:p>
    <w:p>
      <w:pPr>
        <w:shd w:val="clear" w:color="auto" w:fill="FFFFFF"/>
        <w:ind w:firstLine="561" w:firstLineChars="200"/>
        <w:rPr>
          <w:rStyle w:val="10"/>
          <w:rFonts w:hint="eastAsia" w:ascii="华文细黑" w:hAnsi="华文细黑" w:eastAsia="华文细黑" w:cs="华文细黑"/>
          <w:b/>
          <w:bCs/>
          <w:color w:val="000000" w:themeColor="text1"/>
          <w:sz w:val="28"/>
          <w:szCs w:val="28"/>
          <w14:textFill>
            <w14:solidFill>
              <w14:schemeClr w14:val="tx1"/>
            </w14:solidFill>
          </w14:textFill>
        </w:rPr>
      </w:pPr>
      <w:r>
        <w:rPr>
          <w:rStyle w:val="10"/>
          <w:rFonts w:hint="eastAsia" w:ascii="华文细黑" w:hAnsi="华文细黑" w:eastAsia="华文细黑" w:cs="华文细黑"/>
          <w:b/>
          <w:bCs/>
          <w:color w:val="000000" w:themeColor="text1"/>
          <w:sz w:val="28"/>
          <w:szCs w:val="28"/>
          <w14:textFill>
            <w14:solidFill>
              <w14:schemeClr w14:val="tx1"/>
            </w14:solidFill>
          </w14:textFill>
        </w:rPr>
        <w:t xml:space="preserve">2 西南医科大学 </w:t>
      </w:r>
    </w:p>
    <w:p>
      <w:pPr>
        <w:shd w:val="clear" w:color="auto" w:fill="FFFFFF"/>
        <w:ind w:firstLine="561" w:firstLineChars="200"/>
        <w:rPr>
          <w:rStyle w:val="10"/>
          <w:rFonts w:hint="eastAsia" w:ascii="华文细黑" w:hAnsi="华文细黑" w:eastAsia="华文细黑" w:cs="华文细黑"/>
          <w:b/>
          <w:bCs/>
          <w:color w:val="000000" w:themeColor="text1"/>
          <w:sz w:val="28"/>
          <w:szCs w:val="28"/>
          <w14:textFill>
            <w14:solidFill>
              <w14:schemeClr w14:val="tx1"/>
            </w14:solidFill>
          </w14:textFill>
        </w:rPr>
      </w:pPr>
      <w:r>
        <w:rPr>
          <w:rStyle w:val="10"/>
          <w:rFonts w:hint="eastAsia" w:ascii="华文细黑" w:hAnsi="华文细黑" w:eastAsia="华文细黑" w:cs="华文细黑"/>
          <w:b/>
          <w:bCs/>
          <w:color w:val="000000" w:themeColor="text1"/>
          <w:sz w:val="28"/>
          <w:szCs w:val="28"/>
          <w14:textFill>
            <w14:solidFill>
              <w14:schemeClr w14:val="tx1"/>
            </w14:solidFill>
          </w14:textFill>
        </w:rPr>
        <w:t xml:space="preserve">3 甘李药业股份有限公司 </w:t>
      </w:r>
    </w:p>
    <w:p>
      <w:pPr>
        <w:shd w:val="clear" w:color="auto" w:fill="FFFFFF"/>
        <w:ind w:firstLine="561" w:firstLineChars="200"/>
        <w:rPr>
          <w:rStyle w:val="10"/>
          <w:rFonts w:hint="eastAsia" w:ascii="华文细黑" w:hAnsi="华文细黑" w:eastAsia="华文细黑" w:cs="华文细黑"/>
          <w:b/>
          <w:bCs/>
          <w:color w:val="000000" w:themeColor="text1"/>
          <w:sz w:val="28"/>
          <w:szCs w:val="28"/>
          <w14:textFill>
            <w14:solidFill>
              <w14:schemeClr w14:val="tx1"/>
            </w14:solidFill>
          </w14:textFill>
        </w:rPr>
      </w:pPr>
      <w:r>
        <w:rPr>
          <w:rStyle w:val="10"/>
          <w:rFonts w:hint="eastAsia" w:ascii="华文细黑" w:hAnsi="华文细黑" w:eastAsia="华文细黑" w:cs="华文细黑"/>
          <w:b/>
          <w:bCs/>
          <w:color w:val="000000" w:themeColor="text1"/>
          <w:sz w:val="28"/>
          <w:szCs w:val="28"/>
          <w14:textFill>
            <w14:solidFill>
              <w14:schemeClr w14:val="tx1"/>
            </w14:solidFill>
          </w14:textFill>
        </w:rPr>
        <w:t xml:space="preserve">4 同方大健康产业有限公司 </w:t>
      </w:r>
    </w:p>
    <w:p>
      <w:pPr>
        <w:shd w:val="clear" w:color="auto" w:fill="FFFFFF"/>
        <w:ind w:firstLine="561" w:firstLineChars="200"/>
        <w:rPr>
          <w:rStyle w:val="10"/>
          <w:rFonts w:hint="eastAsia" w:ascii="华文细黑" w:hAnsi="华文细黑" w:eastAsia="华文细黑" w:cs="华文细黑"/>
          <w:b/>
          <w:bCs/>
          <w:color w:val="000000" w:themeColor="text1"/>
          <w:sz w:val="28"/>
          <w:szCs w:val="28"/>
          <w14:textFill>
            <w14:solidFill>
              <w14:schemeClr w14:val="tx1"/>
            </w14:solidFill>
          </w14:textFill>
        </w:rPr>
      </w:pPr>
      <w:r>
        <w:rPr>
          <w:rStyle w:val="10"/>
          <w:rFonts w:hint="eastAsia" w:ascii="华文细黑" w:hAnsi="华文细黑" w:eastAsia="华文细黑" w:cs="华文细黑"/>
          <w:b/>
          <w:bCs/>
          <w:color w:val="000000" w:themeColor="text1"/>
          <w:sz w:val="28"/>
          <w:szCs w:val="28"/>
          <w14:textFill>
            <w14:solidFill>
              <w14:schemeClr w14:val="tx1"/>
            </w14:solidFill>
          </w14:textFill>
        </w:rPr>
        <w:t xml:space="preserve">5 泰山医学院 </w:t>
      </w:r>
    </w:p>
    <w:p>
      <w:pPr>
        <w:shd w:val="clear" w:color="auto" w:fill="FFFFFF"/>
        <w:ind w:firstLine="561" w:firstLineChars="200"/>
        <w:rPr>
          <w:rStyle w:val="10"/>
          <w:rFonts w:hint="eastAsia" w:ascii="华文细黑" w:hAnsi="华文细黑" w:eastAsia="华文细黑" w:cs="华文细黑"/>
          <w:b/>
          <w:bCs/>
          <w:color w:val="000000" w:themeColor="text1"/>
          <w:sz w:val="28"/>
          <w:szCs w:val="28"/>
          <w14:textFill>
            <w14:solidFill>
              <w14:schemeClr w14:val="tx1"/>
            </w14:solidFill>
          </w14:textFill>
        </w:rPr>
      </w:pPr>
      <w:r>
        <w:rPr>
          <w:rStyle w:val="10"/>
          <w:rFonts w:hint="eastAsia" w:ascii="华文细黑" w:hAnsi="华文细黑" w:eastAsia="华文细黑" w:cs="华文细黑"/>
          <w:b/>
          <w:bCs/>
          <w:color w:val="000000" w:themeColor="text1"/>
          <w:sz w:val="28"/>
          <w:szCs w:val="28"/>
          <w14:textFill>
            <w14:solidFill>
              <w14:schemeClr w14:val="tx1"/>
            </w14:solidFill>
          </w14:textFill>
        </w:rPr>
        <w:t xml:space="preserve">6 承德医学院 </w:t>
      </w:r>
    </w:p>
    <w:p>
      <w:pPr>
        <w:shd w:val="clear" w:color="auto" w:fill="FFFFFF"/>
        <w:ind w:firstLine="561" w:firstLineChars="200"/>
        <w:rPr>
          <w:rStyle w:val="10"/>
          <w:rFonts w:hint="eastAsia" w:ascii="华文细黑" w:hAnsi="华文细黑" w:eastAsia="华文细黑" w:cs="华文细黑"/>
          <w:b/>
          <w:bCs/>
          <w:color w:val="000000" w:themeColor="text1"/>
          <w:sz w:val="28"/>
          <w:szCs w:val="28"/>
          <w14:textFill>
            <w14:solidFill>
              <w14:schemeClr w14:val="tx1"/>
            </w14:solidFill>
          </w14:textFill>
        </w:rPr>
      </w:pPr>
      <w:r>
        <w:rPr>
          <w:rStyle w:val="10"/>
          <w:rFonts w:hint="eastAsia" w:ascii="华文细黑" w:hAnsi="华文细黑" w:eastAsia="华文细黑" w:cs="华文细黑"/>
          <w:b/>
          <w:bCs/>
          <w:color w:val="000000" w:themeColor="text1"/>
          <w:sz w:val="28"/>
          <w:szCs w:val="28"/>
          <w14:textFill>
            <w14:solidFill>
              <w14:schemeClr w14:val="tx1"/>
            </w14:solidFill>
          </w14:textFill>
        </w:rPr>
        <w:t xml:space="preserve">7 绿叶制药集团有限公司 </w:t>
      </w:r>
    </w:p>
    <w:p>
      <w:pPr>
        <w:shd w:val="clear" w:color="auto" w:fill="FFFFFF"/>
        <w:ind w:firstLine="561" w:firstLineChars="200"/>
        <w:rPr>
          <w:rStyle w:val="10"/>
          <w:rFonts w:hint="eastAsia" w:ascii="华文细黑" w:hAnsi="华文细黑" w:eastAsia="华文细黑" w:cs="华文细黑"/>
          <w:b/>
          <w:bCs/>
          <w:color w:val="000000" w:themeColor="text1"/>
          <w:sz w:val="28"/>
          <w:szCs w:val="28"/>
          <w14:textFill>
            <w14:solidFill>
              <w14:schemeClr w14:val="tx1"/>
            </w14:solidFill>
          </w14:textFill>
        </w:rPr>
      </w:pPr>
      <w:r>
        <w:rPr>
          <w:rStyle w:val="10"/>
          <w:rFonts w:hint="eastAsia" w:ascii="华文细黑" w:hAnsi="华文细黑" w:eastAsia="华文细黑" w:cs="华文细黑"/>
          <w:b/>
          <w:bCs/>
          <w:color w:val="000000" w:themeColor="text1"/>
          <w:sz w:val="28"/>
          <w:szCs w:val="28"/>
          <w14:textFill>
            <w14:solidFill>
              <w14:schemeClr w14:val="tx1"/>
            </w14:solidFill>
          </w14:textFill>
        </w:rPr>
        <w:t xml:space="preserve">8 山东赛克赛斯生物科技有限公司 </w:t>
      </w:r>
    </w:p>
    <w:p>
      <w:pPr>
        <w:shd w:val="clear" w:color="auto" w:fill="FFFFFF"/>
        <w:ind w:firstLine="561" w:firstLineChars="200"/>
        <w:rPr>
          <w:rStyle w:val="10"/>
          <w:rFonts w:hint="eastAsia" w:ascii="华文细黑" w:hAnsi="华文细黑" w:eastAsia="华文细黑" w:cs="华文细黑"/>
          <w:b/>
          <w:bCs/>
          <w:color w:val="000000" w:themeColor="text1"/>
          <w:sz w:val="28"/>
          <w:szCs w:val="28"/>
          <w14:textFill>
            <w14:solidFill>
              <w14:schemeClr w14:val="tx1"/>
            </w14:solidFill>
          </w14:textFill>
        </w:rPr>
      </w:pPr>
      <w:r>
        <w:rPr>
          <w:rStyle w:val="10"/>
          <w:rFonts w:hint="eastAsia" w:ascii="华文细黑" w:hAnsi="华文细黑" w:eastAsia="华文细黑" w:cs="华文细黑"/>
          <w:b/>
          <w:bCs/>
          <w:color w:val="000000" w:themeColor="text1"/>
          <w:sz w:val="28"/>
          <w:szCs w:val="28"/>
          <w14:textFill>
            <w14:solidFill>
              <w14:schemeClr w14:val="tx1"/>
            </w14:solidFill>
          </w14:textFill>
        </w:rPr>
        <w:t xml:space="preserve">9 沈阳药科大学 </w:t>
      </w:r>
    </w:p>
    <w:p>
      <w:pPr>
        <w:shd w:val="clear" w:color="auto" w:fill="FFFFFF"/>
        <w:ind w:firstLine="561" w:firstLineChars="200"/>
        <w:rPr>
          <w:rStyle w:val="10"/>
          <w:rFonts w:hint="eastAsia" w:ascii="华文细黑" w:hAnsi="华文细黑" w:eastAsia="华文细黑" w:cs="华文细黑"/>
          <w:b/>
          <w:bCs/>
          <w:color w:val="000000" w:themeColor="text1"/>
          <w:sz w:val="28"/>
          <w:szCs w:val="28"/>
          <w14:textFill>
            <w14:solidFill>
              <w14:schemeClr w14:val="tx1"/>
            </w14:solidFill>
          </w14:textFill>
        </w:rPr>
      </w:pPr>
      <w:r>
        <w:rPr>
          <w:rStyle w:val="10"/>
          <w:rFonts w:hint="eastAsia" w:ascii="华文细黑" w:hAnsi="华文细黑" w:eastAsia="华文细黑" w:cs="华文细黑"/>
          <w:b/>
          <w:bCs/>
          <w:color w:val="000000" w:themeColor="text1"/>
          <w:sz w:val="28"/>
          <w:szCs w:val="28"/>
          <w14:textFill>
            <w14:solidFill>
              <w14:schemeClr w14:val="tx1"/>
            </w14:solidFill>
          </w14:textFill>
        </w:rPr>
        <w:t xml:space="preserve">10 遵义医科大学 </w:t>
      </w:r>
    </w:p>
    <w:p>
      <w:pPr>
        <w:shd w:val="clear" w:color="auto" w:fill="FFFFFF"/>
        <w:ind w:firstLine="561" w:firstLineChars="200"/>
        <w:rPr>
          <w:rStyle w:val="10"/>
          <w:rFonts w:hint="eastAsia" w:ascii="华文细黑" w:hAnsi="华文细黑" w:eastAsia="华文细黑" w:cs="华文细黑"/>
          <w:b/>
          <w:bCs/>
          <w:color w:val="000000" w:themeColor="text1"/>
          <w:sz w:val="28"/>
          <w:szCs w:val="28"/>
          <w14:textFill>
            <w14:solidFill>
              <w14:schemeClr w14:val="tx1"/>
            </w14:solidFill>
          </w14:textFill>
        </w:rPr>
      </w:pPr>
      <w:r>
        <w:rPr>
          <w:rStyle w:val="10"/>
          <w:rFonts w:hint="eastAsia" w:ascii="华文细黑" w:hAnsi="华文细黑" w:eastAsia="华文细黑" w:cs="华文细黑"/>
          <w:b/>
          <w:bCs/>
          <w:color w:val="000000" w:themeColor="text1"/>
          <w:sz w:val="28"/>
          <w:szCs w:val="28"/>
          <w14:textFill>
            <w14:solidFill>
              <w14:schemeClr w14:val="tx1"/>
            </w14:solidFill>
          </w14:textFill>
        </w:rPr>
        <w:t xml:space="preserve">11 中国医学科学院药物研究所 </w:t>
      </w:r>
    </w:p>
    <w:p>
      <w:pPr>
        <w:shd w:val="clear" w:color="auto" w:fill="FFFFFF"/>
        <w:ind w:firstLine="561" w:firstLineChars="200"/>
        <w:rPr>
          <w:rStyle w:val="10"/>
          <w:rFonts w:hint="eastAsia" w:ascii="华文细黑" w:hAnsi="华文细黑" w:eastAsia="华文细黑" w:cs="华文细黑"/>
          <w:b/>
          <w:bCs/>
          <w:color w:val="000000" w:themeColor="text1"/>
          <w:sz w:val="28"/>
          <w:szCs w:val="28"/>
          <w14:textFill>
            <w14:solidFill>
              <w14:schemeClr w14:val="tx1"/>
            </w14:solidFill>
          </w14:textFill>
        </w:rPr>
      </w:pPr>
      <w:r>
        <w:rPr>
          <w:rStyle w:val="10"/>
          <w:rFonts w:hint="eastAsia" w:ascii="华文细黑" w:hAnsi="华文细黑" w:eastAsia="华文细黑" w:cs="华文细黑"/>
          <w:b/>
          <w:bCs/>
          <w:color w:val="000000" w:themeColor="text1"/>
          <w:sz w:val="28"/>
          <w:szCs w:val="28"/>
          <w14:textFill>
            <w14:solidFill>
              <w14:schemeClr w14:val="tx1"/>
            </w14:solidFill>
          </w14:textFill>
        </w:rPr>
        <w:t xml:space="preserve">12 北京爱康宜诚医疗器材有限公司 </w:t>
      </w:r>
    </w:p>
    <w:p>
      <w:pPr>
        <w:shd w:val="clear" w:color="auto" w:fill="FFFFFF"/>
        <w:ind w:firstLine="561" w:firstLineChars="200"/>
        <w:rPr>
          <w:rStyle w:val="10"/>
          <w:rFonts w:hint="eastAsia" w:ascii="华文细黑" w:hAnsi="华文细黑" w:eastAsia="华文细黑" w:cs="华文细黑"/>
          <w:b/>
          <w:bCs/>
          <w:color w:val="000000" w:themeColor="text1"/>
          <w:sz w:val="28"/>
          <w:szCs w:val="28"/>
          <w14:textFill>
            <w14:solidFill>
              <w14:schemeClr w14:val="tx1"/>
            </w14:solidFill>
          </w14:textFill>
        </w:rPr>
      </w:pPr>
      <w:r>
        <w:rPr>
          <w:rStyle w:val="10"/>
          <w:rFonts w:hint="eastAsia" w:ascii="华文细黑" w:hAnsi="华文细黑" w:eastAsia="华文细黑" w:cs="华文细黑"/>
          <w:b/>
          <w:bCs/>
          <w:color w:val="000000" w:themeColor="text1"/>
          <w:sz w:val="28"/>
          <w:szCs w:val="28"/>
          <w14:textFill>
            <w14:solidFill>
              <w14:schemeClr w14:val="tx1"/>
            </w14:solidFill>
          </w14:textFill>
        </w:rPr>
        <w:t xml:space="preserve">13 石河子大学医学院 </w:t>
      </w:r>
    </w:p>
    <w:p>
      <w:pPr>
        <w:shd w:val="clear" w:color="auto" w:fill="FFFFFF"/>
        <w:ind w:firstLine="561" w:firstLineChars="200"/>
        <w:rPr>
          <w:rStyle w:val="10"/>
          <w:rFonts w:hint="eastAsia" w:ascii="华文细黑" w:hAnsi="华文细黑" w:eastAsia="华文细黑" w:cs="华文细黑"/>
          <w:b/>
          <w:bCs/>
          <w:color w:val="000000" w:themeColor="text1"/>
          <w:sz w:val="28"/>
          <w:szCs w:val="28"/>
          <w14:textFill>
            <w14:solidFill>
              <w14:schemeClr w14:val="tx1"/>
            </w14:solidFill>
          </w14:textFill>
        </w:rPr>
      </w:pPr>
      <w:r>
        <w:rPr>
          <w:rStyle w:val="10"/>
          <w:rFonts w:hint="eastAsia" w:ascii="华文细黑" w:hAnsi="华文细黑" w:eastAsia="华文细黑" w:cs="华文细黑"/>
          <w:b/>
          <w:bCs/>
          <w:color w:val="000000" w:themeColor="text1"/>
          <w:sz w:val="28"/>
          <w:szCs w:val="28"/>
          <w14:textFill>
            <w14:solidFill>
              <w14:schemeClr w14:val="tx1"/>
            </w14:solidFill>
          </w14:textFill>
        </w:rPr>
        <w:t xml:space="preserve">14 大连医诺生物股份有限公司 </w:t>
      </w:r>
    </w:p>
    <w:p>
      <w:pPr>
        <w:shd w:val="clear" w:color="auto" w:fill="FFFFFF"/>
        <w:ind w:firstLine="561" w:firstLineChars="200"/>
        <w:rPr>
          <w:rStyle w:val="10"/>
          <w:rFonts w:hint="eastAsia" w:ascii="华文细黑" w:hAnsi="华文细黑" w:eastAsia="华文细黑" w:cs="华文细黑"/>
          <w:b/>
          <w:bCs/>
          <w:color w:val="000000" w:themeColor="text1"/>
          <w:sz w:val="28"/>
          <w:szCs w:val="28"/>
          <w14:textFill>
            <w14:solidFill>
              <w14:schemeClr w14:val="tx1"/>
            </w14:solidFill>
          </w14:textFill>
        </w:rPr>
      </w:pPr>
      <w:r>
        <w:rPr>
          <w:rStyle w:val="10"/>
          <w:rFonts w:hint="eastAsia" w:ascii="华文细黑" w:hAnsi="华文细黑" w:eastAsia="华文细黑" w:cs="华文细黑"/>
          <w:b/>
          <w:bCs/>
          <w:color w:val="000000" w:themeColor="text1"/>
          <w:sz w:val="28"/>
          <w:szCs w:val="28"/>
          <w14:textFill>
            <w14:solidFill>
              <w14:schemeClr w14:val="tx1"/>
            </w14:solidFill>
          </w14:textFill>
        </w:rPr>
        <w:t xml:space="preserve">15 北京怡成生物电子技术股份有限公司 </w:t>
      </w:r>
    </w:p>
    <w:p>
      <w:pPr>
        <w:shd w:val="clear" w:color="auto" w:fill="FFFFFF"/>
        <w:ind w:firstLine="561" w:firstLineChars="200"/>
        <w:rPr>
          <w:rStyle w:val="10"/>
          <w:rFonts w:hint="eastAsia" w:ascii="华文细黑" w:hAnsi="华文细黑" w:eastAsia="华文细黑" w:cs="华文细黑"/>
          <w:b/>
          <w:bCs/>
          <w:color w:val="000000" w:themeColor="text1"/>
          <w:sz w:val="28"/>
          <w:szCs w:val="28"/>
          <w14:textFill>
            <w14:solidFill>
              <w14:schemeClr w14:val="tx1"/>
            </w14:solidFill>
          </w14:textFill>
        </w:rPr>
      </w:pPr>
      <w:r>
        <w:rPr>
          <w:rStyle w:val="10"/>
          <w:rFonts w:hint="eastAsia" w:ascii="华文细黑" w:hAnsi="华文细黑" w:eastAsia="华文细黑" w:cs="华文细黑"/>
          <w:b/>
          <w:bCs/>
          <w:color w:val="000000" w:themeColor="text1"/>
          <w:sz w:val="28"/>
          <w:szCs w:val="28"/>
          <w14:textFill>
            <w14:solidFill>
              <w14:schemeClr w14:val="tx1"/>
            </w14:solidFill>
          </w14:textFill>
        </w:rPr>
        <w:t xml:space="preserve">16 四环医药控股集团有限公司 </w:t>
      </w:r>
    </w:p>
    <w:p>
      <w:pPr>
        <w:shd w:val="clear" w:color="auto" w:fill="FFFFFF"/>
        <w:ind w:firstLine="561" w:firstLineChars="200"/>
        <w:rPr>
          <w:rStyle w:val="10"/>
          <w:rFonts w:hint="eastAsia" w:ascii="华文细黑" w:hAnsi="华文细黑" w:eastAsia="华文细黑" w:cs="华文细黑"/>
          <w:b/>
          <w:bCs/>
          <w:color w:val="000000" w:themeColor="text1"/>
          <w:sz w:val="28"/>
          <w:szCs w:val="28"/>
          <w14:textFill>
            <w14:solidFill>
              <w14:schemeClr w14:val="tx1"/>
            </w14:solidFill>
          </w14:textFill>
        </w:rPr>
      </w:pPr>
      <w:r>
        <w:rPr>
          <w:rStyle w:val="10"/>
          <w:rFonts w:hint="eastAsia" w:ascii="华文细黑" w:hAnsi="华文细黑" w:eastAsia="华文细黑" w:cs="华文细黑"/>
          <w:b/>
          <w:bCs/>
          <w:color w:val="000000" w:themeColor="text1"/>
          <w:sz w:val="28"/>
          <w:szCs w:val="28"/>
          <w14:textFill>
            <w14:solidFill>
              <w14:schemeClr w14:val="tx1"/>
            </w14:solidFill>
          </w14:textFill>
        </w:rPr>
        <w:t xml:space="preserve">17 广西师范大学 </w:t>
      </w:r>
    </w:p>
    <w:p>
      <w:pPr>
        <w:shd w:val="clear" w:color="auto" w:fill="FFFFFF"/>
        <w:ind w:firstLine="561" w:firstLineChars="200"/>
        <w:rPr>
          <w:rStyle w:val="10"/>
          <w:rFonts w:hint="eastAsia" w:ascii="华文细黑" w:hAnsi="华文细黑" w:eastAsia="华文细黑" w:cs="华文细黑"/>
          <w:b/>
          <w:bCs/>
          <w:color w:val="000000" w:themeColor="text1"/>
          <w:sz w:val="28"/>
          <w:szCs w:val="28"/>
          <w14:textFill>
            <w14:solidFill>
              <w14:schemeClr w14:val="tx1"/>
            </w14:solidFill>
          </w14:textFill>
        </w:rPr>
      </w:pPr>
      <w:r>
        <w:rPr>
          <w:rStyle w:val="10"/>
          <w:rFonts w:hint="eastAsia" w:ascii="华文细黑" w:hAnsi="华文细黑" w:eastAsia="华文细黑" w:cs="华文细黑"/>
          <w:b/>
          <w:bCs/>
          <w:color w:val="000000" w:themeColor="text1"/>
          <w:sz w:val="28"/>
          <w:szCs w:val="28"/>
          <w14:textFill>
            <w14:solidFill>
              <w14:schemeClr w14:val="tx1"/>
            </w14:solidFill>
          </w14:textFill>
        </w:rPr>
        <w:t xml:space="preserve">18 内蒙古民族大学附属医院 </w:t>
      </w:r>
    </w:p>
    <w:p>
      <w:pPr>
        <w:shd w:val="clear" w:color="auto" w:fill="FFFFFF"/>
        <w:ind w:firstLine="561" w:firstLineChars="200"/>
        <w:rPr>
          <w:rStyle w:val="10"/>
          <w:rFonts w:hint="eastAsia" w:ascii="华文细黑" w:hAnsi="华文细黑" w:eastAsia="华文细黑" w:cs="华文细黑"/>
          <w:b/>
          <w:bCs/>
          <w:color w:val="000000" w:themeColor="text1"/>
          <w:sz w:val="28"/>
          <w:szCs w:val="28"/>
          <w14:textFill>
            <w14:solidFill>
              <w14:schemeClr w14:val="tx1"/>
            </w14:solidFill>
          </w14:textFill>
        </w:rPr>
      </w:pPr>
      <w:r>
        <w:rPr>
          <w:rStyle w:val="10"/>
          <w:rFonts w:hint="eastAsia" w:ascii="华文细黑" w:hAnsi="华文细黑" w:eastAsia="华文细黑" w:cs="华文细黑"/>
          <w:b/>
          <w:bCs/>
          <w:color w:val="000000" w:themeColor="text1"/>
          <w:sz w:val="28"/>
          <w:szCs w:val="28"/>
          <w14:textFill>
            <w14:solidFill>
              <w14:schemeClr w14:val="tx1"/>
            </w14:solidFill>
          </w14:textFill>
        </w:rPr>
        <w:t xml:space="preserve">19 赤峰学院附属医院 </w:t>
      </w:r>
    </w:p>
    <w:p>
      <w:pPr>
        <w:shd w:val="clear" w:color="auto" w:fill="FFFFFF"/>
        <w:ind w:firstLine="561" w:firstLineChars="200"/>
        <w:rPr>
          <w:rStyle w:val="10"/>
          <w:rFonts w:hint="eastAsia" w:ascii="华文细黑" w:hAnsi="华文细黑" w:eastAsia="华文细黑" w:cs="华文细黑"/>
          <w:b/>
          <w:bCs/>
          <w:color w:val="000000" w:themeColor="text1"/>
          <w:sz w:val="28"/>
          <w:szCs w:val="28"/>
          <w14:textFill>
            <w14:solidFill>
              <w14:schemeClr w14:val="tx1"/>
            </w14:solidFill>
          </w14:textFill>
        </w:rPr>
      </w:pPr>
      <w:r>
        <w:rPr>
          <w:rStyle w:val="10"/>
          <w:rFonts w:hint="eastAsia" w:ascii="华文细黑" w:hAnsi="华文细黑" w:eastAsia="华文细黑" w:cs="华文细黑"/>
          <w:b/>
          <w:bCs/>
          <w:color w:val="000000" w:themeColor="text1"/>
          <w:sz w:val="28"/>
          <w:szCs w:val="28"/>
          <w14:textFill>
            <w14:solidFill>
              <w14:schemeClr w14:val="tx1"/>
            </w14:solidFill>
          </w14:textFill>
        </w:rPr>
        <w:t xml:space="preserve">20 浙江清华柔性电子技术研究院 </w:t>
      </w:r>
    </w:p>
    <w:p>
      <w:pPr>
        <w:shd w:val="clear" w:color="auto" w:fill="FFFFFF"/>
        <w:ind w:firstLine="561" w:firstLineChars="200"/>
        <w:rPr>
          <w:rStyle w:val="10"/>
          <w:rFonts w:hint="eastAsia" w:ascii="华文细黑" w:hAnsi="华文细黑" w:eastAsia="华文细黑" w:cs="华文细黑"/>
          <w:b/>
          <w:bCs/>
          <w:color w:val="000000" w:themeColor="text1"/>
          <w:sz w:val="28"/>
          <w:szCs w:val="28"/>
          <w14:textFill>
            <w14:solidFill>
              <w14:schemeClr w14:val="tx1"/>
            </w14:solidFill>
          </w14:textFill>
        </w:rPr>
      </w:pPr>
      <w:r>
        <w:rPr>
          <w:rStyle w:val="10"/>
          <w:rFonts w:hint="eastAsia" w:ascii="华文细黑" w:hAnsi="华文细黑" w:eastAsia="华文细黑" w:cs="华文细黑"/>
          <w:b/>
          <w:bCs/>
          <w:color w:val="000000" w:themeColor="text1"/>
          <w:sz w:val="28"/>
          <w:szCs w:val="28"/>
          <w14:textFill>
            <w14:solidFill>
              <w14:schemeClr w14:val="tx1"/>
            </w14:solidFill>
          </w14:textFill>
        </w:rPr>
        <w:t xml:space="preserve">21 重庆鼎润医疗器械有限责任公司 </w:t>
      </w:r>
    </w:p>
    <w:p>
      <w:pPr>
        <w:shd w:val="clear" w:color="auto" w:fill="FFFFFF"/>
        <w:ind w:firstLine="561" w:firstLineChars="200"/>
        <w:rPr>
          <w:rStyle w:val="10"/>
          <w:rFonts w:hint="eastAsia" w:ascii="华文细黑" w:hAnsi="华文细黑" w:eastAsia="华文细黑" w:cs="华文细黑"/>
          <w:b/>
          <w:bCs/>
          <w:color w:val="000000" w:themeColor="text1"/>
          <w:sz w:val="28"/>
          <w:szCs w:val="28"/>
          <w14:textFill>
            <w14:solidFill>
              <w14:schemeClr w14:val="tx1"/>
            </w14:solidFill>
          </w14:textFill>
        </w:rPr>
      </w:pPr>
      <w:r>
        <w:rPr>
          <w:rStyle w:val="10"/>
          <w:rFonts w:hint="eastAsia" w:ascii="华文细黑" w:hAnsi="华文细黑" w:eastAsia="华文细黑" w:cs="华文细黑"/>
          <w:b/>
          <w:bCs/>
          <w:color w:val="000000" w:themeColor="text1"/>
          <w:sz w:val="28"/>
          <w:szCs w:val="28"/>
          <w14:textFill>
            <w14:solidFill>
              <w14:schemeClr w14:val="tx1"/>
            </w14:solidFill>
          </w14:textFill>
        </w:rPr>
        <w:t xml:space="preserve">22 成都中医药大学 </w:t>
      </w:r>
    </w:p>
    <w:p>
      <w:pPr>
        <w:shd w:val="clear" w:color="auto" w:fill="FFFFFF"/>
        <w:ind w:firstLine="561" w:firstLineChars="200"/>
        <w:rPr>
          <w:rStyle w:val="10"/>
          <w:rFonts w:hint="eastAsia" w:ascii="华文细黑" w:hAnsi="华文细黑" w:eastAsia="华文细黑" w:cs="华文细黑"/>
          <w:b/>
          <w:bCs/>
          <w:color w:val="000000" w:themeColor="text1"/>
          <w:sz w:val="28"/>
          <w:szCs w:val="28"/>
          <w14:textFill>
            <w14:solidFill>
              <w14:schemeClr w14:val="tx1"/>
            </w14:solidFill>
          </w14:textFill>
        </w:rPr>
      </w:pPr>
      <w:r>
        <w:rPr>
          <w:rStyle w:val="10"/>
          <w:rFonts w:hint="eastAsia" w:ascii="华文细黑" w:hAnsi="华文细黑" w:eastAsia="华文细黑" w:cs="华文细黑"/>
          <w:b/>
          <w:bCs/>
          <w:color w:val="000000" w:themeColor="text1"/>
          <w:sz w:val="28"/>
          <w:szCs w:val="28"/>
          <w14:textFill>
            <w14:solidFill>
              <w14:schemeClr w14:val="tx1"/>
            </w14:solidFill>
          </w14:textFill>
        </w:rPr>
        <w:t xml:space="preserve">23 佳能医疗系统（中国）有限公司 </w:t>
      </w:r>
    </w:p>
    <w:p>
      <w:pPr>
        <w:shd w:val="clear" w:color="auto" w:fill="FFFFFF"/>
        <w:ind w:firstLine="561" w:firstLineChars="200"/>
        <w:rPr>
          <w:rStyle w:val="10"/>
          <w:rFonts w:hint="eastAsia" w:ascii="华文细黑" w:hAnsi="华文细黑" w:eastAsia="华文细黑" w:cs="华文细黑"/>
          <w:b/>
          <w:bCs/>
          <w:color w:val="000000" w:themeColor="text1"/>
          <w:sz w:val="28"/>
          <w:szCs w:val="28"/>
          <w14:textFill>
            <w14:solidFill>
              <w14:schemeClr w14:val="tx1"/>
            </w14:solidFill>
          </w14:textFill>
        </w:rPr>
      </w:pPr>
      <w:r>
        <w:rPr>
          <w:rStyle w:val="10"/>
          <w:rFonts w:hint="eastAsia" w:ascii="华文细黑" w:hAnsi="华文细黑" w:eastAsia="华文细黑" w:cs="华文细黑"/>
          <w:b/>
          <w:bCs/>
          <w:color w:val="000000" w:themeColor="text1"/>
          <w:sz w:val="28"/>
          <w:szCs w:val="28"/>
          <w14:textFill>
            <w14:solidFill>
              <w14:schemeClr w14:val="tx1"/>
            </w14:solidFill>
          </w14:textFill>
        </w:rPr>
        <w:t xml:space="preserve">24 井冈山大学医学部 </w:t>
      </w:r>
    </w:p>
    <w:p>
      <w:pPr>
        <w:shd w:val="clear" w:color="auto" w:fill="FFFFFF"/>
        <w:ind w:firstLine="561" w:firstLineChars="200"/>
        <w:rPr>
          <w:rStyle w:val="10"/>
          <w:rFonts w:hint="eastAsia" w:ascii="华文细黑" w:hAnsi="华文细黑" w:eastAsia="华文细黑" w:cs="华文细黑"/>
          <w:b/>
          <w:bCs/>
          <w:color w:val="000000" w:themeColor="text1"/>
          <w:sz w:val="28"/>
          <w:szCs w:val="28"/>
          <w14:textFill>
            <w14:solidFill>
              <w14:schemeClr w14:val="tx1"/>
            </w14:solidFill>
          </w14:textFill>
        </w:rPr>
      </w:pPr>
      <w:r>
        <w:rPr>
          <w:rStyle w:val="10"/>
          <w:rFonts w:hint="eastAsia" w:ascii="华文细黑" w:hAnsi="华文细黑" w:eastAsia="华文细黑" w:cs="华文细黑"/>
          <w:b/>
          <w:bCs/>
          <w:color w:val="000000" w:themeColor="text1"/>
          <w:sz w:val="28"/>
          <w:szCs w:val="28"/>
          <w14:textFill>
            <w14:solidFill>
              <w14:schemeClr w14:val="tx1"/>
            </w14:solidFill>
          </w14:textFill>
        </w:rPr>
        <w:t xml:space="preserve">25 滨州医学院 </w:t>
      </w:r>
    </w:p>
    <w:p>
      <w:pPr>
        <w:shd w:val="clear" w:color="auto" w:fill="FFFFFF"/>
        <w:ind w:firstLine="561" w:firstLineChars="200"/>
        <w:rPr>
          <w:rStyle w:val="10"/>
          <w:rFonts w:hint="eastAsia" w:ascii="华文细黑" w:hAnsi="华文细黑" w:eastAsia="华文细黑" w:cs="华文细黑"/>
          <w:b/>
          <w:bCs/>
          <w:color w:val="000000" w:themeColor="text1"/>
          <w:sz w:val="28"/>
          <w:szCs w:val="28"/>
          <w14:textFill>
            <w14:solidFill>
              <w14:schemeClr w14:val="tx1"/>
            </w14:solidFill>
          </w14:textFill>
        </w:rPr>
      </w:pPr>
      <w:r>
        <w:rPr>
          <w:rStyle w:val="10"/>
          <w:rFonts w:hint="eastAsia" w:ascii="华文细黑" w:hAnsi="华文细黑" w:eastAsia="华文细黑" w:cs="华文细黑"/>
          <w:b/>
          <w:bCs/>
          <w:color w:val="000000" w:themeColor="text1"/>
          <w:sz w:val="28"/>
          <w:szCs w:val="28"/>
          <w14:textFill>
            <w14:solidFill>
              <w14:schemeClr w14:val="tx1"/>
            </w14:solidFill>
          </w14:textFill>
        </w:rPr>
        <w:t xml:space="preserve">26 河北中医学院 </w:t>
      </w:r>
    </w:p>
    <w:p>
      <w:pPr>
        <w:shd w:val="clear" w:color="auto" w:fill="FFFFFF"/>
        <w:ind w:firstLine="561" w:firstLineChars="200"/>
        <w:rPr>
          <w:rStyle w:val="10"/>
          <w:rFonts w:hint="eastAsia" w:ascii="华文细黑" w:hAnsi="华文细黑" w:eastAsia="华文细黑" w:cs="华文细黑"/>
          <w:b/>
          <w:bCs/>
          <w:color w:val="000000" w:themeColor="text1"/>
          <w:sz w:val="28"/>
          <w:szCs w:val="28"/>
          <w14:textFill>
            <w14:solidFill>
              <w14:schemeClr w14:val="tx1"/>
            </w14:solidFill>
          </w14:textFill>
        </w:rPr>
      </w:pPr>
      <w:r>
        <w:rPr>
          <w:rStyle w:val="10"/>
          <w:rFonts w:hint="eastAsia" w:ascii="华文细黑" w:hAnsi="华文细黑" w:eastAsia="华文细黑" w:cs="华文细黑"/>
          <w:b/>
          <w:bCs/>
          <w:color w:val="000000" w:themeColor="text1"/>
          <w:sz w:val="28"/>
          <w:szCs w:val="28"/>
          <w14:textFill>
            <w14:solidFill>
              <w14:schemeClr w14:val="tx1"/>
            </w14:solidFill>
          </w14:textFill>
        </w:rPr>
        <w:t xml:space="preserve">27 北京华素制药股份有限公司 </w:t>
      </w:r>
    </w:p>
    <w:p>
      <w:pPr>
        <w:shd w:val="clear" w:color="auto" w:fill="FFFFFF"/>
        <w:ind w:firstLine="561" w:firstLineChars="200"/>
        <w:rPr>
          <w:rStyle w:val="10"/>
          <w:rFonts w:hint="eastAsia" w:ascii="华文细黑" w:hAnsi="华文细黑" w:eastAsia="华文细黑" w:cs="华文细黑"/>
          <w:b/>
          <w:bCs/>
          <w:color w:val="000000" w:themeColor="text1"/>
          <w:sz w:val="28"/>
          <w:szCs w:val="28"/>
          <w14:textFill>
            <w14:solidFill>
              <w14:schemeClr w14:val="tx1"/>
            </w14:solidFill>
          </w14:textFill>
        </w:rPr>
      </w:pPr>
      <w:r>
        <w:rPr>
          <w:rStyle w:val="10"/>
          <w:rFonts w:hint="eastAsia" w:ascii="华文细黑" w:hAnsi="华文细黑" w:eastAsia="华文细黑" w:cs="华文细黑"/>
          <w:b/>
          <w:bCs/>
          <w:color w:val="000000" w:themeColor="text1"/>
          <w:sz w:val="28"/>
          <w:szCs w:val="28"/>
          <w14:textFill>
            <w14:solidFill>
              <w14:schemeClr w14:val="tx1"/>
            </w14:solidFill>
          </w14:textFill>
        </w:rPr>
        <w:t xml:space="preserve">28 北京东华原医疗设备有限责任公司 </w:t>
      </w:r>
    </w:p>
    <w:p>
      <w:pPr>
        <w:shd w:val="clear" w:color="auto" w:fill="FFFFFF"/>
        <w:ind w:firstLine="561" w:firstLineChars="200"/>
        <w:rPr>
          <w:rStyle w:val="10"/>
          <w:rFonts w:hint="eastAsia" w:ascii="华文细黑" w:hAnsi="华文细黑" w:eastAsia="华文细黑" w:cs="华文细黑"/>
          <w:b/>
          <w:bCs/>
          <w:color w:val="000000" w:themeColor="text1"/>
          <w:sz w:val="28"/>
          <w:szCs w:val="28"/>
          <w14:textFill>
            <w14:solidFill>
              <w14:schemeClr w14:val="tx1"/>
            </w14:solidFill>
          </w14:textFill>
        </w:rPr>
      </w:pPr>
      <w:r>
        <w:rPr>
          <w:rStyle w:val="10"/>
          <w:rFonts w:hint="eastAsia" w:ascii="华文细黑" w:hAnsi="华文细黑" w:eastAsia="华文细黑" w:cs="华文细黑"/>
          <w:b/>
          <w:bCs/>
          <w:color w:val="000000" w:themeColor="text1"/>
          <w:sz w:val="28"/>
          <w:szCs w:val="28"/>
          <w14:textFill>
            <w14:solidFill>
              <w14:schemeClr w14:val="tx1"/>
            </w14:solidFill>
          </w14:textFill>
        </w:rPr>
        <w:t xml:space="preserve">29 石药控股集团有限公司 </w:t>
      </w:r>
    </w:p>
    <w:p>
      <w:pPr>
        <w:shd w:val="clear" w:color="auto" w:fill="FFFFFF"/>
        <w:ind w:firstLine="561" w:firstLineChars="200"/>
        <w:rPr>
          <w:rStyle w:val="10"/>
          <w:rFonts w:hint="eastAsia" w:ascii="华文细黑" w:hAnsi="华文细黑" w:eastAsia="华文细黑" w:cs="华文细黑"/>
          <w:b/>
          <w:bCs/>
          <w:color w:val="000000" w:themeColor="text1"/>
          <w:sz w:val="28"/>
          <w:szCs w:val="28"/>
          <w14:textFill>
            <w14:solidFill>
              <w14:schemeClr w14:val="tx1"/>
            </w14:solidFill>
          </w14:textFill>
        </w:rPr>
      </w:pPr>
      <w:r>
        <w:rPr>
          <w:rStyle w:val="10"/>
          <w:rFonts w:hint="eastAsia" w:ascii="华文细黑" w:hAnsi="华文细黑" w:eastAsia="华文细黑" w:cs="华文细黑"/>
          <w:b/>
          <w:bCs/>
          <w:color w:val="000000" w:themeColor="text1"/>
          <w:sz w:val="28"/>
          <w:szCs w:val="28"/>
          <w14:textFill>
            <w14:solidFill>
              <w14:schemeClr w14:val="tx1"/>
            </w14:solidFill>
          </w14:textFill>
        </w:rPr>
        <w:t xml:space="preserve">30 蚌埠医学院 </w:t>
      </w:r>
    </w:p>
    <w:p>
      <w:pPr>
        <w:shd w:val="clear" w:color="auto" w:fill="FFFFFF"/>
        <w:ind w:firstLine="561" w:firstLineChars="200"/>
        <w:rPr>
          <w:rStyle w:val="10"/>
          <w:rFonts w:hint="eastAsia" w:ascii="华文细黑" w:hAnsi="华文细黑" w:eastAsia="华文细黑" w:cs="华文细黑"/>
          <w:b/>
          <w:bCs/>
          <w:color w:val="000000" w:themeColor="text1"/>
          <w:sz w:val="28"/>
          <w:szCs w:val="28"/>
          <w14:textFill>
            <w14:solidFill>
              <w14:schemeClr w14:val="tx1"/>
            </w14:solidFill>
          </w14:textFill>
        </w:rPr>
      </w:pPr>
      <w:r>
        <w:rPr>
          <w:rStyle w:val="10"/>
          <w:rFonts w:hint="eastAsia" w:ascii="华文细黑" w:hAnsi="华文细黑" w:eastAsia="华文细黑" w:cs="华文细黑"/>
          <w:b/>
          <w:bCs/>
          <w:color w:val="000000" w:themeColor="text1"/>
          <w:sz w:val="28"/>
          <w:szCs w:val="28"/>
          <w14:textFill>
            <w14:solidFill>
              <w14:schemeClr w14:val="tx1"/>
            </w14:solidFill>
          </w14:textFill>
        </w:rPr>
        <w:t xml:space="preserve">31 东软医疗系统有限公司 </w:t>
      </w:r>
    </w:p>
    <w:p>
      <w:pPr>
        <w:shd w:val="clear" w:color="auto" w:fill="FFFFFF"/>
        <w:ind w:firstLine="561" w:firstLineChars="200"/>
        <w:rPr>
          <w:rStyle w:val="10"/>
          <w:rFonts w:hint="eastAsia" w:ascii="华文细黑" w:hAnsi="华文细黑" w:eastAsia="华文细黑" w:cs="华文细黑"/>
          <w:b/>
          <w:bCs/>
          <w:color w:val="000000" w:themeColor="text1"/>
          <w:sz w:val="28"/>
          <w:szCs w:val="28"/>
          <w14:textFill>
            <w14:solidFill>
              <w14:schemeClr w14:val="tx1"/>
            </w14:solidFill>
          </w14:textFill>
        </w:rPr>
      </w:pPr>
      <w:r>
        <w:rPr>
          <w:rStyle w:val="10"/>
          <w:rFonts w:hint="eastAsia" w:ascii="华文细黑" w:hAnsi="华文细黑" w:eastAsia="华文细黑" w:cs="华文细黑"/>
          <w:b/>
          <w:bCs/>
          <w:color w:val="000000" w:themeColor="text1"/>
          <w:sz w:val="28"/>
          <w:szCs w:val="28"/>
          <w14:textFill>
            <w14:solidFill>
              <w14:schemeClr w14:val="tx1"/>
            </w14:solidFill>
          </w14:textFill>
        </w:rPr>
        <w:t xml:space="preserve">32 济宁医学院 </w:t>
      </w:r>
    </w:p>
    <w:p>
      <w:pPr>
        <w:shd w:val="clear" w:color="auto" w:fill="FFFFFF"/>
        <w:ind w:firstLine="561" w:firstLineChars="200"/>
        <w:rPr>
          <w:rStyle w:val="10"/>
          <w:rFonts w:hint="eastAsia" w:ascii="华文细黑" w:hAnsi="华文细黑" w:eastAsia="华文细黑" w:cs="华文细黑"/>
          <w:b/>
          <w:bCs/>
          <w:color w:val="000000" w:themeColor="text1"/>
          <w:sz w:val="28"/>
          <w:szCs w:val="28"/>
          <w14:textFill>
            <w14:solidFill>
              <w14:schemeClr w14:val="tx1"/>
            </w14:solidFill>
          </w14:textFill>
        </w:rPr>
      </w:pPr>
      <w:r>
        <w:rPr>
          <w:rStyle w:val="10"/>
          <w:rFonts w:hint="eastAsia" w:ascii="华文细黑" w:hAnsi="华文细黑" w:eastAsia="华文细黑" w:cs="华文细黑"/>
          <w:b/>
          <w:bCs/>
          <w:color w:val="000000" w:themeColor="text1"/>
          <w:sz w:val="28"/>
          <w:szCs w:val="28"/>
          <w14:textFill>
            <w14:solidFill>
              <w14:schemeClr w14:val="tx1"/>
            </w14:solidFill>
          </w14:textFill>
        </w:rPr>
        <w:t xml:space="preserve">33 北京智康博药肿瘤医学研究有限公司 </w:t>
      </w:r>
    </w:p>
    <w:p>
      <w:pPr>
        <w:shd w:val="clear" w:color="auto" w:fill="FFFFFF"/>
        <w:ind w:firstLine="561" w:firstLineChars="200"/>
        <w:rPr>
          <w:rStyle w:val="10"/>
          <w:rFonts w:hint="eastAsia" w:ascii="华文细黑" w:hAnsi="华文细黑" w:eastAsia="华文细黑" w:cs="华文细黑"/>
          <w:b/>
          <w:bCs/>
          <w:color w:val="000000" w:themeColor="text1"/>
          <w:sz w:val="28"/>
          <w:szCs w:val="28"/>
          <w14:textFill>
            <w14:solidFill>
              <w14:schemeClr w14:val="tx1"/>
            </w14:solidFill>
          </w14:textFill>
        </w:rPr>
      </w:pPr>
      <w:r>
        <w:rPr>
          <w:rStyle w:val="10"/>
          <w:rFonts w:hint="eastAsia" w:ascii="华文细黑" w:hAnsi="华文细黑" w:eastAsia="华文细黑" w:cs="华文细黑"/>
          <w:b/>
          <w:bCs/>
          <w:color w:val="000000" w:themeColor="text1"/>
          <w:sz w:val="28"/>
          <w:szCs w:val="28"/>
          <w14:textFill>
            <w14:solidFill>
              <w14:schemeClr w14:val="tx1"/>
            </w14:solidFill>
          </w14:textFill>
        </w:rPr>
        <w:t xml:space="preserve">34 博雅辑因(北京)生物科技有限公司 </w:t>
      </w:r>
    </w:p>
    <w:p>
      <w:pPr>
        <w:shd w:val="clear" w:color="auto" w:fill="FFFFFF"/>
        <w:ind w:firstLine="561" w:firstLineChars="200"/>
        <w:rPr>
          <w:rStyle w:val="10"/>
          <w:rFonts w:hint="eastAsia" w:ascii="华文细黑" w:hAnsi="华文细黑" w:eastAsia="华文细黑" w:cs="华文细黑"/>
          <w:b/>
          <w:bCs/>
          <w:color w:val="000000" w:themeColor="text1"/>
          <w:sz w:val="28"/>
          <w:szCs w:val="28"/>
          <w14:textFill>
            <w14:solidFill>
              <w14:schemeClr w14:val="tx1"/>
            </w14:solidFill>
          </w14:textFill>
        </w:rPr>
      </w:pPr>
      <w:r>
        <w:rPr>
          <w:rStyle w:val="10"/>
          <w:rFonts w:hint="eastAsia" w:ascii="华文细黑" w:hAnsi="华文细黑" w:eastAsia="华文细黑" w:cs="华文细黑"/>
          <w:b/>
          <w:bCs/>
          <w:color w:val="000000" w:themeColor="text1"/>
          <w:sz w:val="28"/>
          <w:szCs w:val="28"/>
          <w14:textFill>
            <w14:solidFill>
              <w14:schemeClr w14:val="tx1"/>
            </w14:solidFill>
          </w14:textFill>
        </w:rPr>
        <w:t xml:space="preserve">35 南方医科大学 </w:t>
      </w:r>
    </w:p>
    <w:p>
      <w:pPr>
        <w:shd w:val="clear" w:color="auto" w:fill="FFFFFF"/>
        <w:ind w:firstLine="561" w:firstLineChars="200"/>
        <w:rPr>
          <w:rStyle w:val="10"/>
          <w:rFonts w:hint="eastAsia" w:ascii="华文细黑" w:hAnsi="华文细黑" w:eastAsia="华文细黑" w:cs="华文细黑"/>
          <w:b/>
          <w:bCs/>
          <w:color w:val="000000" w:themeColor="text1"/>
          <w:sz w:val="28"/>
          <w:szCs w:val="28"/>
          <w14:textFill>
            <w14:solidFill>
              <w14:schemeClr w14:val="tx1"/>
            </w14:solidFill>
          </w14:textFill>
        </w:rPr>
      </w:pPr>
      <w:r>
        <w:rPr>
          <w:rStyle w:val="10"/>
          <w:rFonts w:hint="eastAsia" w:ascii="华文细黑" w:hAnsi="华文细黑" w:eastAsia="华文细黑" w:cs="华文细黑"/>
          <w:b/>
          <w:bCs/>
          <w:color w:val="000000" w:themeColor="text1"/>
          <w:sz w:val="28"/>
          <w:szCs w:val="28"/>
          <w14:textFill>
            <w14:solidFill>
              <w14:schemeClr w14:val="tx1"/>
            </w14:solidFill>
          </w14:textFill>
        </w:rPr>
        <w:t xml:space="preserve">36 北京康辰药业股份有限公司 </w:t>
      </w:r>
    </w:p>
    <w:p>
      <w:pPr>
        <w:shd w:val="clear" w:color="auto" w:fill="FFFFFF"/>
        <w:ind w:firstLine="561" w:firstLineChars="200"/>
        <w:rPr>
          <w:rStyle w:val="10"/>
          <w:rFonts w:hint="eastAsia" w:ascii="华文细黑" w:hAnsi="华文细黑" w:eastAsia="华文细黑" w:cs="华文细黑"/>
          <w:b/>
          <w:bCs/>
          <w:color w:val="000000" w:themeColor="text1"/>
          <w:sz w:val="28"/>
          <w:szCs w:val="28"/>
          <w14:textFill>
            <w14:solidFill>
              <w14:schemeClr w14:val="tx1"/>
            </w14:solidFill>
          </w14:textFill>
        </w:rPr>
      </w:pPr>
      <w:r>
        <w:rPr>
          <w:rStyle w:val="10"/>
          <w:rFonts w:hint="eastAsia" w:ascii="华文细黑" w:hAnsi="华文细黑" w:eastAsia="华文细黑" w:cs="华文细黑"/>
          <w:b/>
          <w:bCs/>
          <w:color w:val="000000" w:themeColor="text1"/>
          <w:sz w:val="28"/>
          <w:szCs w:val="28"/>
          <w14:textFill>
            <w14:solidFill>
              <w14:schemeClr w14:val="tx1"/>
            </w14:solidFill>
          </w14:textFill>
        </w:rPr>
        <w:t xml:space="preserve">37 深圳大学医学部 </w:t>
      </w:r>
    </w:p>
    <w:p>
      <w:pPr>
        <w:shd w:val="clear" w:color="auto" w:fill="FFFFFF"/>
        <w:ind w:firstLine="561" w:firstLineChars="200"/>
        <w:rPr>
          <w:rStyle w:val="10"/>
          <w:rFonts w:hint="eastAsia" w:ascii="华文细黑" w:hAnsi="华文细黑" w:eastAsia="华文细黑" w:cs="华文细黑"/>
          <w:b/>
          <w:bCs/>
          <w:color w:val="000000" w:themeColor="text1"/>
          <w:sz w:val="28"/>
          <w:szCs w:val="28"/>
          <w14:textFill>
            <w14:solidFill>
              <w14:schemeClr w14:val="tx1"/>
            </w14:solidFill>
          </w14:textFill>
        </w:rPr>
      </w:pPr>
      <w:r>
        <w:rPr>
          <w:rStyle w:val="10"/>
          <w:rFonts w:hint="eastAsia" w:ascii="华文细黑" w:hAnsi="华文细黑" w:eastAsia="华文细黑" w:cs="华文细黑"/>
          <w:b/>
          <w:bCs/>
          <w:color w:val="000000" w:themeColor="text1"/>
          <w:sz w:val="28"/>
          <w:szCs w:val="28"/>
          <w14:textFill>
            <w14:solidFill>
              <w14:schemeClr w14:val="tx1"/>
            </w14:solidFill>
          </w14:textFill>
        </w:rPr>
        <w:t xml:space="preserve">38 嘉兴学院医学院 </w:t>
      </w:r>
    </w:p>
    <w:p>
      <w:pPr>
        <w:shd w:val="clear" w:color="auto" w:fill="FFFFFF"/>
        <w:ind w:firstLine="561" w:firstLineChars="200"/>
        <w:rPr>
          <w:rStyle w:val="10"/>
          <w:rFonts w:hint="eastAsia" w:ascii="华文细黑" w:hAnsi="华文细黑" w:eastAsia="华文细黑" w:cs="华文细黑"/>
          <w:b/>
          <w:bCs/>
          <w:color w:val="000000" w:themeColor="text1"/>
          <w:sz w:val="28"/>
          <w:szCs w:val="28"/>
          <w14:textFill>
            <w14:solidFill>
              <w14:schemeClr w14:val="tx1"/>
            </w14:solidFill>
          </w14:textFill>
        </w:rPr>
      </w:pPr>
      <w:r>
        <w:rPr>
          <w:rStyle w:val="10"/>
          <w:rFonts w:hint="eastAsia" w:ascii="华文细黑" w:hAnsi="华文细黑" w:eastAsia="华文细黑" w:cs="华文细黑"/>
          <w:b/>
          <w:bCs/>
          <w:color w:val="000000" w:themeColor="text1"/>
          <w:sz w:val="28"/>
          <w:szCs w:val="28"/>
          <w14:textFill>
            <w14:solidFill>
              <w14:schemeClr w14:val="tx1"/>
            </w14:solidFill>
          </w14:textFill>
        </w:rPr>
        <w:t xml:space="preserve">39 中国医药研究开发中心有限公司 </w:t>
      </w:r>
    </w:p>
    <w:p>
      <w:pPr>
        <w:shd w:val="clear" w:color="auto" w:fill="FFFFFF"/>
        <w:ind w:firstLine="561" w:firstLineChars="200"/>
        <w:rPr>
          <w:rStyle w:val="10"/>
          <w:rFonts w:hint="eastAsia" w:ascii="华文细黑" w:hAnsi="华文细黑" w:eastAsia="华文细黑" w:cs="华文细黑"/>
          <w:b/>
          <w:bCs/>
          <w:color w:val="000000" w:themeColor="text1"/>
          <w:sz w:val="28"/>
          <w:szCs w:val="28"/>
          <w14:textFill>
            <w14:solidFill>
              <w14:schemeClr w14:val="tx1"/>
            </w14:solidFill>
          </w14:textFill>
        </w:rPr>
      </w:pPr>
      <w:r>
        <w:rPr>
          <w:rStyle w:val="10"/>
          <w:rFonts w:hint="eastAsia" w:ascii="华文细黑" w:hAnsi="华文细黑" w:eastAsia="华文细黑" w:cs="华文细黑"/>
          <w:b/>
          <w:bCs/>
          <w:color w:val="000000" w:themeColor="text1"/>
          <w:sz w:val="28"/>
          <w:szCs w:val="28"/>
          <w14:textFill>
            <w14:solidFill>
              <w14:schemeClr w14:val="tx1"/>
            </w14:solidFill>
          </w14:textFill>
        </w:rPr>
        <w:t xml:space="preserve">40 山西医科大学 </w:t>
      </w:r>
    </w:p>
    <w:p>
      <w:pPr>
        <w:shd w:val="clear" w:color="auto" w:fill="FFFFFF"/>
        <w:ind w:firstLine="561" w:firstLineChars="200"/>
        <w:rPr>
          <w:rStyle w:val="10"/>
          <w:rFonts w:hint="eastAsia" w:ascii="华文细黑" w:hAnsi="华文细黑" w:eastAsia="华文细黑" w:cs="华文细黑"/>
          <w:b/>
          <w:bCs/>
          <w:color w:val="000000" w:themeColor="text1"/>
          <w:sz w:val="28"/>
          <w:szCs w:val="28"/>
          <w14:textFill>
            <w14:solidFill>
              <w14:schemeClr w14:val="tx1"/>
            </w14:solidFill>
          </w14:textFill>
        </w:rPr>
      </w:pPr>
      <w:r>
        <w:rPr>
          <w:rStyle w:val="10"/>
          <w:rFonts w:hint="eastAsia" w:ascii="华文细黑" w:hAnsi="华文细黑" w:eastAsia="华文细黑" w:cs="华文细黑"/>
          <w:b/>
          <w:bCs/>
          <w:color w:val="000000" w:themeColor="text1"/>
          <w:sz w:val="28"/>
          <w:szCs w:val="28"/>
          <w14:textFill>
            <w14:solidFill>
              <w14:schemeClr w14:val="tx1"/>
            </w14:solidFill>
          </w14:textFill>
        </w:rPr>
        <w:t xml:space="preserve">41 悦康药业集团药物研究院 </w:t>
      </w:r>
    </w:p>
    <w:p>
      <w:pPr>
        <w:shd w:val="clear" w:color="auto" w:fill="FFFFFF"/>
        <w:ind w:firstLine="561" w:firstLineChars="200"/>
        <w:rPr>
          <w:rStyle w:val="10"/>
          <w:rFonts w:hint="eastAsia" w:ascii="华文细黑" w:hAnsi="华文细黑" w:eastAsia="华文细黑" w:cs="华文细黑"/>
          <w:b/>
          <w:bCs/>
          <w:color w:val="000000" w:themeColor="text1"/>
          <w:sz w:val="28"/>
          <w:szCs w:val="28"/>
          <w14:textFill>
            <w14:solidFill>
              <w14:schemeClr w14:val="tx1"/>
            </w14:solidFill>
          </w14:textFill>
        </w:rPr>
      </w:pPr>
      <w:r>
        <w:rPr>
          <w:rStyle w:val="10"/>
          <w:rFonts w:hint="eastAsia" w:ascii="华文细黑" w:hAnsi="华文细黑" w:eastAsia="华文细黑" w:cs="华文细黑"/>
          <w:b/>
          <w:bCs/>
          <w:color w:val="000000" w:themeColor="text1"/>
          <w:sz w:val="28"/>
          <w:szCs w:val="28"/>
          <w14:textFill>
            <w14:solidFill>
              <w14:schemeClr w14:val="tx1"/>
            </w14:solidFill>
          </w14:textFill>
        </w:rPr>
        <w:t xml:space="preserve">42 北京齐碳科技有限公司 </w:t>
      </w:r>
    </w:p>
    <w:p>
      <w:pPr>
        <w:shd w:val="clear" w:color="auto" w:fill="FFFFFF"/>
        <w:ind w:firstLine="561" w:firstLineChars="200"/>
        <w:rPr>
          <w:rStyle w:val="10"/>
          <w:rFonts w:hint="eastAsia" w:ascii="华文细黑" w:hAnsi="华文细黑" w:eastAsia="华文细黑" w:cs="华文细黑"/>
          <w:b/>
          <w:bCs/>
          <w:color w:val="000000" w:themeColor="text1"/>
          <w:sz w:val="28"/>
          <w:szCs w:val="28"/>
          <w14:textFill>
            <w14:solidFill>
              <w14:schemeClr w14:val="tx1"/>
            </w14:solidFill>
          </w14:textFill>
        </w:rPr>
      </w:pPr>
      <w:r>
        <w:rPr>
          <w:rStyle w:val="10"/>
          <w:rFonts w:hint="eastAsia" w:ascii="华文细黑" w:hAnsi="华文细黑" w:eastAsia="华文细黑" w:cs="华文细黑"/>
          <w:b/>
          <w:bCs/>
          <w:color w:val="000000" w:themeColor="text1"/>
          <w:sz w:val="28"/>
          <w:szCs w:val="28"/>
          <w14:textFill>
            <w14:solidFill>
              <w14:schemeClr w14:val="tx1"/>
            </w14:solidFill>
          </w14:textFill>
        </w:rPr>
        <w:t xml:space="preserve">43 潍坊医学院 </w:t>
      </w:r>
      <w:bookmarkStart w:id="0" w:name="_GoBack"/>
      <w:bookmarkEnd w:id="0"/>
    </w:p>
    <w:p>
      <w:pPr>
        <w:shd w:val="clear" w:color="auto" w:fill="FFFFFF"/>
        <w:ind w:firstLine="561" w:firstLineChars="200"/>
        <w:rPr>
          <w:rStyle w:val="10"/>
          <w:rFonts w:hint="eastAsia" w:ascii="华文细黑" w:hAnsi="华文细黑" w:eastAsia="华文细黑" w:cs="华文细黑"/>
          <w:b/>
          <w:bCs/>
          <w:color w:val="000000" w:themeColor="text1"/>
          <w:sz w:val="28"/>
          <w:szCs w:val="28"/>
          <w14:textFill>
            <w14:solidFill>
              <w14:schemeClr w14:val="tx1"/>
            </w14:solidFill>
          </w14:textFill>
        </w:rPr>
      </w:pPr>
      <w:r>
        <w:rPr>
          <w:rStyle w:val="10"/>
          <w:rFonts w:hint="eastAsia" w:ascii="华文细黑" w:hAnsi="华文细黑" w:eastAsia="华文细黑" w:cs="华文细黑"/>
          <w:b/>
          <w:bCs/>
          <w:color w:val="000000" w:themeColor="text1"/>
          <w:sz w:val="28"/>
          <w:szCs w:val="28"/>
          <w14:textFill>
            <w14:solidFill>
              <w14:schemeClr w14:val="tx1"/>
            </w14:solidFill>
          </w14:textFill>
        </w:rPr>
        <w:t> 参会单位持续更新中......</w:t>
      </w:r>
    </w:p>
    <w:p>
      <w:pPr>
        <w:shd w:val="clear" w:color="auto" w:fill="FFFFFF"/>
        <w:ind w:firstLine="561" w:firstLineChars="200"/>
        <w:rPr>
          <w:rStyle w:val="10"/>
          <w:rFonts w:hint="eastAsia" w:ascii="华文细黑" w:hAnsi="华文细黑" w:eastAsia="华文细黑" w:cs="华文细黑"/>
          <w:b/>
          <w:bCs/>
          <w:color w:val="000000" w:themeColor="text1"/>
          <w:sz w:val="28"/>
          <w:szCs w:val="28"/>
          <w14:textFill>
            <w14:solidFill>
              <w14:schemeClr w14:val="tx1"/>
            </w14:solidFill>
          </w14:textFill>
        </w:rPr>
      </w:pPr>
      <w:r>
        <w:rPr>
          <w:rStyle w:val="10"/>
          <w:rFonts w:hint="eastAsia" w:ascii="华文细黑" w:hAnsi="华文细黑" w:eastAsia="华文细黑" w:cs="华文细黑"/>
          <w:b/>
          <w:bCs/>
          <w:color w:val="000000" w:themeColor="text1"/>
          <w:sz w:val="28"/>
          <w:szCs w:val="28"/>
          <w14:textFill>
            <w14:solidFill>
              <w14:schemeClr w14:val="tx1"/>
            </w14:solidFill>
          </w14:textFill>
        </w:rPr>
        <w:t>参会方式：凭邀请函入场</w:t>
      </w:r>
    </w:p>
    <w:p>
      <w:pPr>
        <w:shd w:val="clear" w:color="auto" w:fill="FFFFFF"/>
        <w:ind w:firstLine="561" w:firstLineChars="200"/>
        <w:rPr>
          <w:rStyle w:val="10"/>
          <w:rFonts w:hint="eastAsia" w:ascii="华文细黑" w:hAnsi="华文细黑" w:eastAsia="华文细黑" w:cs="华文细黑"/>
          <w:b/>
          <w:bCs/>
          <w:color w:val="000000" w:themeColor="text1"/>
          <w:sz w:val="28"/>
          <w:szCs w:val="28"/>
          <w14:textFill>
            <w14:solidFill>
              <w14:schemeClr w14:val="tx1"/>
            </w14:solidFill>
          </w14:textFill>
        </w:rPr>
      </w:pPr>
      <w:r>
        <w:rPr>
          <w:rStyle w:val="10"/>
          <w:rFonts w:hint="eastAsia" w:ascii="华文细黑" w:hAnsi="华文细黑" w:eastAsia="华文细黑" w:cs="华文细黑"/>
          <w:b/>
          <w:bCs/>
          <w:color w:val="000000" w:themeColor="text1"/>
          <w:sz w:val="28"/>
          <w:szCs w:val="28"/>
          <w14:textFill>
            <w14:solidFill>
              <w14:schemeClr w14:val="tx1"/>
            </w14:solidFill>
          </w14:textFill>
        </w:rPr>
        <w:t>简历接收邮箱：gxrc05@miitec.org.cn（ 简历通过审核收到电子版邀请函）</w:t>
      </w:r>
    </w:p>
    <w:p>
      <w:pPr>
        <w:shd w:val="clear" w:color="auto" w:fill="FFFFFF"/>
        <w:ind w:firstLine="803" w:firstLineChars="200"/>
        <w:rPr>
          <w:rFonts w:ascii="仿宋" w:hAnsi="仿宋" w:eastAsia="仿宋"/>
          <w:b/>
          <w:bCs/>
          <w:color w:val="FF0000"/>
          <w:sz w:val="40"/>
          <w:szCs w:val="40"/>
        </w:rPr>
      </w:pPr>
      <w:r>
        <w:rPr>
          <w:rFonts w:hint="eastAsia" w:ascii="仿宋" w:hAnsi="仿宋" w:eastAsia="仿宋"/>
          <w:b/>
          <w:bCs/>
          <w:color w:val="FF0000"/>
          <w:sz w:val="40"/>
          <w:szCs w:val="40"/>
        </w:rPr>
        <w:t>咨询微信：1</w:t>
      </w:r>
      <w:r>
        <w:rPr>
          <w:rFonts w:hint="eastAsia" w:ascii="仿宋" w:hAnsi="仿宋" w:eastAsia="仿宋"/>
          <w:b/>
          <w:bCs/>
          <w:color w:val="FF0000"/>
          <w:sz w:val="40"/>
          <w:szCs w:val="40"/>
          <w:lang w:val="en-US" w:eastAsia="zh-CN"/>
        </w:rPr>
        <w:t>8813059084</w:t>
      </w:r>
      <w:r>
        <w:rPr>
          <w:rFonts w:hint="eastAsia" w:ascii="仿宋" w:hAnsi="仿宋" w:eastAsia="仿宋"/>
          <w:b/>
          <w:bCs/>
          <w:color w:val="FF0000"/>
          <w:sz w:val="40"/>
          <w:szCs w:val="40"/>
        </w:rPr>
        <w:t>（活动设立了微信群，可加微信备注名字-专业-学校-学历即可邀请进群时时关注活动信息）</w:t>
      </w:r>
    </w:p>
    <w:p>
      <w:pPr>
        <w:shd w:val="clear" w:color="auto" w:fill="FFFFFF"/>
        <w:ind w:firstLine="420" w:firstLineChars="200"/>
        <w:rPr>
          <w:rFonts w:ascii="仿宋" w:hAnsi="仿宋" w:eastAsia="仿宋"/>
          <w:color w:val="333333"/>
          <w:sz w:val="21"/>
          <w:szCs w:val="21"/>
        </w:rPr>
      </w:pPr>
    </w:p>
    <w:p>
      <w:pPr>
        <w:shd w:val="clear" w:color="auto" w:fill="FFFFFF"/>
        <w:ind w:firstLine="316" w:firstLineChars="150"/>
        <w:rPr>
          <w:rFonts w:ascii="仿宋" w:hAnsi="仿宋" w:eastAsia="仿宋"/>
          <w:color w:val="333333"/>
          <w:sz w:val="21"/>
          <w:szCs w:val="21"/>
        </w:rPr>
      </w:pPr>
      <w:r>
        <w:rPr>
          <w:rFonts w:hint="eastAsia" w:ascii="仿宋" w:hAnsi="仿宋" w:eastAsia="仿宋"/>
          <w:b/>
          <w:bCs/>
          <w:color w:val="333333"/>
          <w:sz w:val="21"/>
          <w:szCs w:val="21"/>
        </w:rPr>
        <w:t>涉及专业方向：</w:t>
      </w:r>
    </w:p>
    <w:p>
      <w:pPr>
        <w:shd w:val="clear" w:color="auto" w:fill="FFFFFF"/>
        <w:ind w:firstLine="420" w:firstLineChars="200"/>
        <w:rPr>
          <w:rFonts w:ascii="仿宋" w:hAnsi="仿宋" w:eastAsia="仿宋"/>
          <w:color w:val="333333"/>
          <w:sz w:val="21"/>
          <w:szCs w:val="21"/>
        </w:rPr>
      </w:pPr>
      <w:r>
        <w:rPr>
          <w:rFonts w:hint="eastAsia" w:ascii="仿宋" w:hAnsi="仿宋" w:eastAsia="仿宋"/>
          <w:color w:val="333333"/>
          <w:sz w:val="21"/>
          <w:szCs w:val="21"/>
        </w:rPr>
        <w:t>针灸推拿、中医妇科、中医内科、中西医结合临床学、中医儿科、临床医学，麻醉学，医学影像学，口腔医学，预防医学，中西医，临床医学，医学检验技术，卫生检验，检疫护理学、中医学、护理学、病理学与病理生理学，口腔基础医学，生理学，人体解剖与组织胚胎学，内科学（心血管病），内科学（呼吸系病），外科学（普外），外科学（骨外），皮肤病与性病学，中西医结合基础、应用心理学、中医眼科学、中医外科皮肤学、中医肝胆病学、针灸学、中医男科学、中医耳鼻喉科学、中医外科学、中医五官科学、针灸推拿学、中西医结合临床、中医诊断学、中西医结合基础。神经外科、儿科、消化病学、传染病学、血液病学、骨外科学、肾病学、临床护理学、血管外科学、眼科学、口腔医学、麻醉学、内分泌与代谢病学、危重症医学、老年医学、肿瘤学、超声医学、医学影像学、精神病学、泌尿外科学、胸外科学、神经病学、心血管病学、皮肤病与性病学、急诊医学临床心理学、中医临床学、方剂学、药理学、中药学、药物分析、生药学、制药工程、生物医药、生物医学、药学，临床药学，药物制剂、中药资源与开发、中医药信息学、药物评价、临床合理用药、医药经营及管理、新药研究与开发、药品生产与管理、生物信息技术、微生物学、生物化学与分子生物学、遗传学、生物物理学、生态学、生物医学工程、化学工程与技术、生物工程、生物材料与组织工程、生物医学光子学、生物化学与分子生物学，病理学与病理生理学、遗传学和细胞生物学、肿瘤生物学、药物化学、劳动卫生与环境卫生学，病原生物学，社会医学与卫生事业管理，神经生物、药用植物学、遗传育种学、动物繁殖学、动物营养与饲料学。动物解剖学、动物组织胚胎学、动物生理学、动物生物化学、畜牧微生物学、动物遗传学、动物营养学、饲料学、生物统计学</w:t>
      </w:r>
      <w:r>
        <w:rPr>
          <w:rStyle w:val="20"/>
          <w:rFonts w:hint="eastAsia" w:ascii="微软雅黑" w:hAnsi="微软雅黑" w:eastAsia="仿宋"/>
          <w:color w:val="333333"/>
          <w:sz w:val="21"/>
          <w:szCs w:val="21"/>
        </w:rPr>
        <w:t> </w:t>
      </w:r>
      <w:r>
        <w:rPr>
          <w:rFonts w:hint="eastAsia" w:ascii="仿宋" w:hAnsi="仿宋" w:eastAsia="仿宋"/>
          <w:color w:val="333333"/>
          <w:sz w:val="21"/>
          <w:szCs w:val="21"/>
        </w:rPr>
        <w:t>、饲料分析技术、动物繁殖学、动物环境卫生与畜舍建筑学、畜牧生产系统、动物育种学、群体遗传学、数量遗传学、细胞遗传学、生化遗传学、分子遗传学、配合饲料工艺原理与技术、企业管理学、反刍动物营养、猪营养、家禽营养、鱼虾动物营养、动物解剖与组织胚胎学、兽医病理学、兽医药理学、兽医微生物学与免疫学、兽医内科学、兽医外科学、动物寄生虫学，寄生虫病学，动物传染病学，特种经济动物学，兽医产科学、医用电子仪器与维护、机械、电子、化学、医学、医疗器械应用、医疗器械营销、电气控制及PLC、人体信息及其测量技术、医学临床诊断仪器、医用治疗仪器、人体机能辅助装置、医用机器安全管理学、医用光学仪器、医用检验仪器、检测技术基础、医疗器械监督管理条例、有源医疗器械检测技术、无源医疗器械检测技术、医院设备及器械、生物医学检测技术、医疗器械监督管理等。</w:t>
      </w:r>
    </w:p>
    <w:p>
      <w:pPr>
        <w:shd w:val="clear" w:color="auto" w:fill="FFFFFF"/>
        <w:ind w:firstLine="560"/>
        <w:rPr>
          <w:rFonts w:ascii="仿宋" w:hAnsi="仿宋" w:eastAsia="仿宋"/>
          <w:color w:val="333333"/>
          <w:sz w:val="21"/>
          <w:szCs w:val="21"/>
        </w:rPr>
      </w:pPr>
      <w:r>
        <w:rPr>
          <w:rFonts w:hint="eastAsia" w:ascii="仿宋" w:hAnsi="仿宋" w:eastAsia="仿宋"/>
          <w:b/>
          <w:bCs/>
          <w:color w:val="333333"/>
          <w:sz w:val="21"/>
          <w:szCs w:val="21"/>
        </w:rPr>
        <w:t>欢迎各位踊跃报名！</w:t>
      </w:r>
    </w:p>
    <w:p>
      <w:pPr>
        <w:shd w:val="clear" w:color="auto" w:fill="FFFFFF"/>
        <w:spacing w:after="121"/>
        <w:rPr>
          <w:rFonts w:ascii="仿宋" w:hAnsi="仿宋" w:eastAsia="仿宋"/>
          <w:color w:val="333333"/>
          <w:sz w:val="21"/>
          <w:szCs w:val="21"/>
        </w:rPr>
      </w:pPr>
    </w:p>
    <w:p>
      <w:pPr>
        <w:shd w:val="clear" w:color="auto" w:fill="FFFFFF"/>
        <w:jc w:val="center"/>
        <w:rPr>
          <w:rFonts w:hint="eastAsia" w:ascii="仿宋" w:hAnsi="仿宋" w:eastAsia="仿宋"/>
          <w:b/>
          <w:bCs/>
          <w:color w:val="333333"/>
          <w:sz w:val="21"/>
          <w:szCs w:val="21"/>
        </w:rPr>
      </w:pPr>
      <w:r>
        <w:rPr>
          <w:rFonts w:hint="eastAsia" w:ascii="仿宋" w:hAnsi="仿宋" w:eastAsia="仿宋"/>
          <w:b/>
          <w:bCs/>
          <w:color w:val="333333"/>
          <w:sz w:val="21"/>
          <w:szCs w:val="21"/>
        </w:rPr>
        <w:t>工业和信息化部人才交流中心</w:t>
      </w:r>
    </w:p>
    <w:p>
      <w:pPr>
        <w:shd w:val="clear" w:color="auto" w:fill="FFFFFF"/>
        <w:rPr>
          <w:rFonts w:hint="eastAsia" w:ascii="仿宋" w:hAnsi="仿宋" w:eastAsia="仿宋"/>
          <w:color w:val="333333"/>
          <w:sz w:val="21"/>
          <w:szCs w:val="21"/>
        </w:rPr>
      </w:pPr>
    </w:p>
    <w:p>
      <w:pPr>
        <w:shd w:val="clear" w:color="auto" w:fill="FFFFFF"/>
        <w:rPr>
          <w:rFonts w:ascii="仿宋" w:hAnsi="仿宋" w:eastAsia="仿宋"/>
          <w:b/>
          <w:bCs/>
          <w:color w:val="333333"/>
          <w:sz w:val="21"/>
          <w:szCs w:val="21"/>
        </w:rPr>
      </w:pPr>
      <w:r>
        <w:rPr>
          <w:rFonts w:hint="eastAsia" w:ascii="仿宋" w:hAnsi="仿宋" w:eastAsia="仿宋"/>
          <w:b/>
          <w:bCs/>
          <w:color w:val="333333"/>
          <w:sz w:val="21"/>
          <w:szCs w:val="21"/>
        </w:rPr>
        <w:t>中心简介</w:t>
      </w:r>
    </w:p>
    <w:p>
      <w:pPr>
        <w:autoSpaceDE w:val="0"/>
        <w:autoSpaceDN w:val="0"/>
        <w:adjustRightInd w:val="0"/>
        <w:spacing w:line="440" w:lineRule="exact"/>
        <w:ind w:right="-333"/>
        <w:jc w:val="left"/>
        <w:rPr>
          <w:rFonts w:hint="eastAsia" w:ascii="仿宋" w:hAnsi="仿宋" w:eastAsia="仿宋" w:cs="宋体"/>
          <w:color w:val="000000"/>
          <w:sz w:val="21"/>
          <w:szCs w:val="21"/>
          <w:shd w:val="clear" w:color="auto" w:fill="FFFFFF"/>
        </w:rPr>
      </w:pPr>
      <w:r>
        <w:rPr>
          <w:rFonts w:hint="eastAsia" w:ascii="仿宋" w:hAnsi="仿宋" w:eastAsia="仿宋" w:cs="宋体"/>
          <w:color w:val="000000"/>
          <w:sz w:val="21"/>
          <w:szCs w:val="21"/>
          <w:shd w:val="clear" w:color="auto" w:fill="FFFFFF"/>
        </w:rPr>
        <w:t xml:space="preserve"> </w:t>
      </w:r>
    </w:p>
    <w:p>
      <w:pPr>
        <w:autoSpaceDE w:val="0"/>
        <w:autoSpaceDN w:val="0"/>
        <w:adjustRightInd w:val="0"/>
        <w:spacing w:line="440" w:lineRule="exact"/>
        <w:ind w:right="-333"/>
        <w:jc w:val="left"/>
        <w:rPr>
          <w:rFonts w:hint="eastAsia" w:ascii="仿宋" w:hAnsi="仿宋" w:eastAsia="仿宋" w:cs="宋体"/>
          <w:color w:val="000000"/>
          <w:sz w:val="21"/>
          <w:szCs w:val="21"/>
          <w:shd w:val="clear" w:color="auto" w:fill="FFFFFF"/>
        </w:rPr>
      </w:pPr>
    </w:p>
    <w:p>
      <w:pPr>
        <w:autoSpaceDE w:val="0"/>
        <w:autoSpaceDN w:val="0"/>
        <w:adjustRightInd w:val="0"/>
        <w:spacing w:line="440" w:lineRule="exact"/>
        <w:ind w:right="-333"/>
        <w:jc w:val="left"/>
        <w:rPr>
          <w:rFonts w:hint="eastAsia" w:ascii="仿宋" w:hAnsi="仿宋" w:eastAsia="仿宋" w:cs="宋体"/>
          <w:color w:val="000000"/>
          <w:sz w:val="21"/>
          <w:szCs w:val="21"/>
          <w:shd w:val="clear" w:color="auto" w:fill="FFFFFF"/>
        </w:rPr>
      </w:pPr>
    </w:p>
    <w:p>
      <w:pPr>
        <w:autoSpaceDE w:val="0"/>
        <w:autoSpaceDN w:val="0"/>
        <w:adjustRightInd w:val="0"/>
        <w:spacing w:line="440" w:lineRule="exact"/>
        <w:ind w:right="-333"/>
        <w:jc w:val="left"/>
        <w:rPr>
          <w:rFonts w:ascii="仿宋" w:hAnsi="仿宋" w:eastAsia="仿宋" w:cs="宋体"/>
          <w:color w:val="000000"/>
          <w:sz w:val="21"/>
          <w:szCs w:val="21"/>
          <w:shd w:val="clear" w:color="auto" w:fill="FFFFFF"/>
        </w:rPr>
      </w:pPr>
      <w:r>
        <w:rPr>
          <w:rFonts w:hint="eastAsia" w:ascii="仿宋" w:hAnsi="仿宋" w:eastAsia="仿宋" w:cs="宋体"/>
          <w:color w:val="000000"/>
          <w:sz w:val="21"/>
          <w:szCs w:val="21"/>
          <w:shd w:val="clear" w:color="auto" w:fill="FFFFFF"/>
        </w:rPr>
        <w:t xml:space="preserve">     工业和信息化部人才交流中心是中央机构编制委员会办公室批准成立、国家事业单位登记管理局登记、工业和信息化部直属的公益二类事业单位，是工业和信息化部从事人才培养、人才交流、国际合作、智力引进、人力资源服务、人才领域研究咨询等方面工作的机构。</w:t>
      </w:r>
    </w:p>
    <w:p>
      <w:pPr>
        <w:autoSpaceDE w:val="0"/>
        <w:autoSpaceDN w:val="0"/>
        <w:adjustRightInd w:val="0"/>
        <w:spacing w:line="440" w:lineRule="exact"/>
        <w:ind w:right="-333" w:firstLine="420" w:firstLineChars="200"/>
        <w:jc w:val="left"/>
        <w:rPr>
          <w:rFonts w:ascii="仿宋" w:hAnsi="仿宋" w:eastAsia="仿宋" w:cs="宋体"/>
          <w:color w:val="000000"/>
          <w:sz w:val="24"/>
          <w:shd w:val="clear" w:color="auto" w:fill="FFFFFF"/>
        </w:rPr>
      </w:pPr>
      <w:r>
        <w:rPr>
          <w:rFonts w:hint="eastAsia" w:ascii="仿宋" w:hAnsi="仿宋" w:eastAsia="仿宋" w:cs="宋体"/>
          <w:color w:val="000000"/>
          <w:sz w:val="21"/>
          <w:szCs w:val="21"/>
          <w:shd w:val="clear" w:color="auto" w:fill="FFFFFF"/>
        </w:rPr>
        <w:t>中心将以产业需求为导向培养专业人才，围绕人才发展推进国家工业化与信息化的深度融合，努力将自身打造成为工业和信息化领域最权威、最专业、最具实力的国际化人才机构，为我国工业和信息化事业贡献更大的力量</w:t>
      </w:r>
      <w:r>
        <w:rPr>
          <w:rFonts w:hint="eastAsia" w:ascii="仿宋" w:hAnsi="仿宋" w:eastAsia="仿宋" w:cs="宋体"/>
          <w:color w:val="000000"/>
          <w:sz w:val="24"/>
          <w:shd w:val="clear" w:color="auto" w:fill="FFFFFF"/>
        </w:rPr>
        <w:t>！</w:t>
      </w:r>
    </w:p>
    <w:p>
      <w:pPr>
        <w:autoSpaceDE w:val="0"/>
        <w:autoSpaceDN w:val="0"/>
        <w:adjustRightInd w:val="0"/>
        <w:spacing w:line="440" w:lineRule="exact"/>
        <w:ind w:right="-333"/>
        <w:jc w:val="left"/>
        <w:rPr>
          <w:rFonts w:ascii="仿宋" w:hAnsi="仿宋" w:eastAsia="仿宋" w:cs="宋体"/>
          <w:color w:val="000000"/>
          <w:sz w:val="24"/>
          <w:shd w:val="clear" w:color="auto" w:fill="FFFFFF"/>
        </w:rPr>
      </w:pPr>
      <w:r>
        <w:rPr>
          <w:rFonts w:hint="eastAsia" w:ascii="仿宋" w:hAnsi="仿宋" w:eastAsia="仿宋" w:cs="宋体"/>
          <w:color w:val="000000"/>
          <w:sz w:val="24"/>
          <w:shd w:val="clear" w:color="auto" w:fill="FFFFFF"/>
        </w:rPr>
        <w:t xml:space="preserve"> </w:t>
      </w:r>
    </w:p>
    <w:p>
      <w:pPr>
        <w:shd w:val="clear" w:color="auto" w:fill="FFFFFF"/>
        <w:rPr>
          <w:rFonts w:ascii="仿宋" w:hAnsi="仿宋" w:eastAsia="仿宋"/>
          <w:color w:val="333333"/>
          <w:sz w:val="21"/>
          <w:szCs w:val="21"/>
        </w:rPr>
      </w:pPr>
    </w:p>
    <w:p>
      <w:pPr>
        <w:spacing w:line="480" w:lineRule="exact"/>
        <w:ind w:firstLine="420" w:firstLineChars="200"/>
        <w:rPr>
          <w:rFonts w:ascii="仿宋" w:hAnsi="仿宋" w:eastAsia="仿宋"/>
          <w:color w:val="000000" w:themeColor="text1"/>
          <w:sz w:val="21"/>
          <w:szCs w:val="21"/>
          <w14:textFill>
            <w14:solidFill>
              <w14:schemeClr w14:val="tx1"/>
            </w14:solidFill>
          </w14:textFill>
        </w:rPr>
      </w:pPr>
    </w:p>
    <w:sectPr>
      <w:headerReference r:id="rId3" w:type="default"/>
      <w:pgSz w:w="11906" w:h="16838"/>
      <w:pgMar w:top="567" w:right="1531" w:bottom="816" w:left="1531" w:header="851" w:footer="992" w:gutter="0"/>
      <w:cols w:space="425"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4200"/>
        <w:tab w:val="left" w:pos="4620"/>
        <w:tab w:val="clear" w:pos="8306"/>
      </w:tabs>
      <w:jc w:val="left"/>
    </w:pPr>
    <w:r>
      <w:tab/>
    </w:r>
    <w:r>
      <w:tab/>
    </w:r>
    <w:r>
      <w:tab/>
    </w:r>
    <w:r>
      <w:tab/>
    </w:r>
  </w:p>
  <w:p>
    <w:pPr>
      <w:pStyle w:val="6"/>
    </w:pPr>
    <w:r>
      <w:drawing>
        <wp:anchor distT="0" distB="0" distL="114300" distR="114300" simplePos="0" relativeHeight="251659264" behindDoc="0" locked="0" layoutInCell="1" allowOverlap="1">
          <wp:simplePos x="0" y="0"/>
          <wp:positionH relativeFrom="column">
            <wp:posOffset>-899160</wp:posOffset>
          </wp:positionH>
          <wp:positionV relativeFrom="paragraph">
            <wp:posOffset>11430</wp:posOffset>
          </wp:positionV>
          <wp:extent cx="7357745" cy="1152525"/>
          <wp:effectExtent l="19050" t="0" r="0" b="0"/>
          <wp:wrapNone/>
          <wp:docPr id="4" name="Picture 14" descr="Scan2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4" descr="Scan20007"/>
                  <pic:cNvPicPr>
                    <a:picLocks noChangeAspect="1" noChangeArrowheads="1"/>
                  </pic:cNvPicPr>
                </pic:nvPicPr>
                <pic:blipFill>
                  <a:blip r:embed="rId1"/>
                  <a:srcRect/>
                  <a:stretch>
                    <a:fillRect/>
                  </a:stretch>
                </pic:blipFill>
                <pic:spPr>
                  <a:xfrm>
                    <a:off x="0" y="0"/>
                    <a:ext cx="7357623" cy="115260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oNotHyphenateCaps/>
  <w:evenAndOddHeaders w:val="1"/>
  <w:drawingGridHorizontalSpacing w:val="140"/>
  <w:drawingGridVerticalSpacing w:val="381"/>
  <w:displayHorizontalDrawingGridEvery w:val="0"/>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CBE"/>
    <w:rsid w:val="00011C4D"/>
    <w:rsid w:val="00013010"/>
    <w:rsid w:val="00021008"/>
    <w:rsid w:val="00025622"/>
    <w:rsid w:val="0002696C"/>
    <w:rsid w:val="000354CC"/>
    <w:rsid w:val="00042B49"/>
    <w:rsid w:val="000804FF"/>
    <w:rsid w:val="00094720"/>
    <w:rsid w:val="00095A62"/>
    <w:rsid w:val="000A7DD4"/>
    <w:rsid w:val="000E536B"/>
    <w:rsid w:val="000F10A3"/>
    <w:rsid w:val="000F1B7B"/>
    <w:rsid w:val="0012082E"/>
    <w:rsid w:val="00120A3A"/>
    <w:rsid w:val="00122F29"/>
    <w:rsid w:val="001305A6"/>
    <w:rsid w:val="00132960"/>
    <w:rsid w:val="00140B05"/>
    <w:rsid w:val="0015051E"/>
    <w:rsid w:val="00154E7C"/>
    <w:rsid w:val="0016163E"/>
    <w:rsid w:val="001C156A"/>
    <w:rsid w:val="001C48E4"/>
    <w:rsid w:val="00201A1A"/>
    <w:rsid w:val="002312DD"/>
    <w:rsid w:val="00236AB6"/>
    <w:rsid w:val="002404D8"/>
    <w:rsid w:val="00244E57"/>
    <w:rsid w:val="0025098F"/>
    <w:rsid w:val="002537BA"/>
    <w:rsid w:val="00253998"/>
    <w:rsid w:val="00263486"/>
    <w:rsid w:val="00263A88"/>
    <w:rsid w:val="00270A31"/>
    <w:rsid w:val="0027276A"/>
    <w:rsid w:val="002C7669"/>
    <w:rsid w:val="002E4848"/>
    <w:rsid w:val="002F74A8"/>
    <w:rsid w:val="00301696"/>
    <w:rsid w:val="003023CD"/>
    <w:rsid w:val="00320BE8"/>
    <w:rsid w:val="00330CDE"/>
    <w:rsid w:val="003547C6"/>
    <w:rsid w:val="0036658E"/>
    <w:rsid w:val="003B3D8B"/>
    <w:rsid w:val="003D13D7"/>
    <w:rsid w:val="003E23E0"/>
    <w:rsid w:val="003F6FDD"/>
    <w:rsid w:val="00415308"/>
    <w:rsid w:val="004228EE"/>
    <w:rsid w:val="00432642"/>
    <w:rsid w:val="00433473"/>
    <w:rsid w:val="00434762"/>
    <w:rsid w:val="00440950"/>
    <w:rsid w:val="004604B6"/>
    <w:rsid w:val="004613AC"/>
    <w:rsid w:val="00465AC8"/>
    <w:rsid w:val="0046605A"/>
    <w:rsid w:val="00520B6A"/>
    <w:rsid w:val="005361D9"/>
    <w:rsid w:val="00550507"/>
    <w:rsid w:val="00553DDD"/>
    <w:rsid w:val="005546C0"/>
    <w:rsid w:val="0056610A"/>
    <w:rsid w:val="00572FA0"/>
    <w:rsid w:val="0059363F"/>
    <w:rsid w:val="00596F52"/>
    <w:rsid w:val="005D201A"/>
    <w:rsid w:val="005F634B"/>
    <w:rsid w:val="00613A65"/>
    <w:rsid w:val="00630D4C"/>
    <w:rsid w:val="00653654"/>
    <w:rsid w:val="00666BC1"/>
    <w:rsid w:val="006A2721"/>
    <w:rsid w:val="006D3BD4"/>
    <w:rsid w:val="007052D2"/>
    <w:rsid w:val="007112B3"/>
    <w:rsid w:val="0072290E"/>
    <w:rsid w:val="00724A46"/>
    <w:rsid w:val="00730E84"/>
    <w:rsid w:val="007310C3"/>
    <w:rsid w:val="0075004A"/>
    <w:rsid w:val="00755A64"/>
    <w:rsid w:val="00763858"/>
    <w:rsid w:val="007647BE"/>
    <w:rsid w:val="0077221F"/>
    <w:rsid w:val="00792695"/>
    <w:rsid w:val="007B132F"/>
    <w:rsid w:val="007B69CB"/>
    <w:rsid w:val="00813C1B"/>
    <w:rsid w:val="008140D7"/>
    <w:rsid w:val="0082085F"/>
    <w:rsid w:val="00826E67"/>
    <w:rsid w:val="0085777E"/>
    <w:rsid w:val="008619AD"/>
    <w:rsid w:val="008671AD"/>
    <w:rsid w:val="00874F02"/>
    <w:rsid w:val="00890CFB"/>
    <w:rsid w:val="00895968"/>
    <w:rsid w:val="00897569"/>
    <w:rsid w:val="008A6FD9"/>
    <w:rsid w:val="008A7CCD"/>
    <w:rsid w:val="008D3265"/>
    <w:rsid w:val="008E7B29"/>
    <w:rsid w:val="008F5FF7"/>
    <w:rsid w:val="00920D1B"/>
    <w:rsid w:val="00933ECF"/>
    <w:rsid w:val="0094798E"/>
    <w:rsid w:val="00947CAD"/>
    <w:rsid w:val="009505A4"/>
    <w:rsid w:val="0095433A"/>
    <w:rsid w:val="009A1566"/>
    <w:rsid w:val="009A64BE"/>
    <w:rsid w:val="009B489F"/>
    <w:rsid w:val="009D3158"/>
    <w:rsid w:val="009D4D2D"/>
    <w:rsid w:val="009F0B93"/>
    <w:rsid w:val="009F17E7"/>
    <w:rsid w:val="009F2975"/>
    <w:rsid w:val="00A04F6B"/>
    <w:rsid w:val="00A06967"/>
    <w:rsid w:val="00A10541"/>
    <w:rsid w:val="00A21CCB"/>
    <w:rsid w:val="00A22195"/>
    <w:rsid w:val="00A34F1F"/>
    <w:rsid w:val="00A42F4A"/>
    <w:rsid w:val="00A530C6"/>
    <w:rsid w:val="00A817EE"/>
    <w:rsid w:val="00A81D93"/>
    <w:rsid w:val="00A8495F"/>
    <w:rsid w:val="00AA3D50"/>
    <w:rsid w:val="00AF158F"/>
    <w:rsid w:val="00AF4E0D"/>
    <w:rsid w:val="00B50652"/>
    <w:rsid w:val="00B6342A"/>
    <w:rsid w:val="00B6582F"/>
    <w:rsid w:val="00B76071"/>
    <w:rsid w:val="00B92C41"/>
    <w:rsid w:val="00BA421C"/>
    <w:rsid w:val="00BB195A"/>
    <w:rsid w:val="00BE3AEF"/>
    <w:rsid w:val="00BE55F5"/>
    <w:rsid w:val="00BE7E9A"/>
    <w:rsid w:val="00BF6530"/>
    <w:rsid w:val="00C2571C"/>
    <w:rsid w:val="00C56682"/>
    <w:rsid w:val="00C605AD"/>
    <w:rsid w:val="00CB6F09"/>
    <w:rsid w:val="00CD6ADF"/>
    <w:rsid w:val="00CE2E8B"/>
    <w:rsid w:val="00CE30A7"/>
    <w:rsid w:val="00D022E6"/>
    <w:rsid w:val="00D26C6A"/>
    <w:rsid w:val="00D30E90"/>
    <w:rsid w:val="00D37627"/>
    <w:rsid w:val="00D43025"/>
    <w:rsid w:val="00D57546"/>
    <w:rsid w:val="00D73B1C"/>
    <w:rsid w:val="00D80449"/>
    <w:rsid w:val="00DC1752"/>
    <w:rsid w:val="00DC7C41"/>
    <w:rsid w:val="00DE09F4"/>
    <w:rsid w:val="00DF7D82"/>
    <w:rsid w:val="00E226EF"/>
    <w:rsid w:val="00E24619"/>
    <w:rsid w:val="00E30969"/>
    <w:rsid w:val="00E30D15"/>
    <w:rsid w:val="00E3138D"/>
    <w:rsid w:val="00E428EA"/>
    <w:rsid w:val="00E5721E"/>
    <w:rsid w:val="00E61F31"/>
    <w:rsid w:val="00E623B8"/>
    <w:rsid w:val="00E77253"/>
    <w:rsid w:val="00E82416"/>
    <w:rsid w:val="00EB27E6"/>
    <w:rsid w:val="00ED7418"/>
    <w:rsid w:val="00EE3EB9"/>
    <w:rsid w:val="00EE7CEC"/>
    <w:rsid w:val="00F00AAF"/>
    <w:rsid w:val="00F06863"/>
    <w:rsid w:val="00F1166D"/>
    <w:rsid w:val="00F168B1"/>
    <w:rsid w:val="00F207DC"/>
    <w:rsid w:val="00F217A6"/>
    <w:rsid w:val="00F2339E"/>
    <w:rsid w:val="00F4673E"/>
    <w:rsid w:val="00F67002"/>
    <w:rsid w:val="00F67E05"/>
    <w:rsid w:val="00F736A2"/>
    <w:rsid w:val="00F83CC5"/>
    <w:rsid w:val="00FE4194"/>
    <w:rsid w:val="00FF2CBE"/>
    <w:rsid w:val="240849BA"/>
    <w:rsid w:val="652E43B7"/>
    <w:rsid w:val="7DEA560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ocked="1"/>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character" w:default="1" w:styleId="8">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17"/>
    <w:qFormat/>
    <w:uiPriority w:val="0"/>
    <w:pPr>
      <w:spacing w:line="360" w:lineRule="auto"/>
      <w:ind w:firstLine="594"/>
    </w:pPr>
    <w:rPr>
      <w:rFonts w:ascii="宋体" w:hAnsi="宋体"/>
    </w:rPr>
  </w:style>
  <w:style w:type="paragraph" w:styleId="3">
    <w:name w:val="Date"/>
    <w:basedOn w:val="1"/>
    <w:next w:val="1"/>
    <w:link w:val="16"/>
    <w:qFormat/>
    <w:uiPriority w:val="0"/>
    <w:pPr>
      <w:ind w:left="100" w:leftChars="2500"/>
    </w:pPr>
  </w:style>
  <w:style w:type="paragraph" w:styleId="4">
    <w:name w:val="Balloon Text"/>
    <w:basedOn w:val="1"/>
    <w:link w:val="15"/>
    <w:semiHidden/>
    <w:qFormat/>
    <w:uiPriority w:val="0"/>
    <w:rPr>
      <w:sz w:val="18"/>
      <w:szCs w:val="18"/>
    </w:rPr>
  </w:style>
  <w:style w:type="paragraph" w:styleId="5">
    <w:name w:val="footer"/>
    <w:basedOn w:val="1"/>
    <w:link w:val="13"/>
    <w:semiHidden/>
    <w:qFormat/>
    <w:uiPriority w:val="0"/>
    <w:pPr>
      <w:tabs>
        <w:tab w:val="center" w:pos="4153"/>
        <w:tab w:val="right" w:pos="8306"/>
      </w:tabs>
      <w:snapToGrid w:val="0"/>
      <w:jc w:val="left"/>
    </w:pPr>
    <w:rPr>
      <w:rFonts w:ascii="Calibri" w:hAnsi="Calibri"/>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Strong"/>
    <w:basedOn w:val="8"/>
    <w:qFormat/>
    <w:locked/>
    <w:uiPriority w:val="22"/>
    <w:rPr>
      <w:b/>
      <w:bCs/>
    </w:rPr>
  </w:style>
  <w:style w:type="character" w:styleId="10">
    <w:name w:val="Hyperlink"/>
    <w:basedOn w:val="8"/>
    <w:qFormat/>
    <w:uiPriority w:val="0"/>
    <w:rPr>
      <w:color w:val="0000FF" w:themeColor="hyperlink"/>
      <w:u w:val="single"/>
      <w14:textFill>
        <w14:solidFill>
          <w14:schemeClr w14:val="hlink"/>
        </w14:solidFill>
      </w14:textFill>
    </w:rPr>
  </w:style>
  <w:style w:type="character" w:customStyle="1" w:styleId="12">
    <w:name w:val="页眉 Char"/>
    <w:basedOn w:val="8"/>
    <w:link w:val="6"/>
    <w:qFormat/>
    <w:locked/>
    <w:uiPriority w:val="99"/>
    <w:rPr>
      <w:rFonts w:cs="Times New Roman"/>
      <w:sz w:val="18"/>
      <w:szCs w:val="18"/>
    </w:rPr>
  </w:style>
  <w:style w:type="character" w:customStyle="1" w:styleId="13">
    <w:name w:val="页脚 Char"/>
    <w:basedOn w:val="8"/>
    <w:link w:val="5"/>
    <w:semiHidden/>
    <w:qFormat/>
    <w:locked/>
    <w:uiPriority w:val="0"/>
    <w:rPr>
      <w:rFonts w:cs="Times New Roman"/>
      <w:sz w:val="18"/>
      <w:szCs w:val="18"/>
    </w:rPr>
  </w:style>
  <w:style w:type="paragraph" w:customStyle="1" w:styleId="14">
    <w:name w:val="无间隔1"/>
    <w:qFormat/>
    <w:uiPriority w:val="0"/>
    <w:pPr>
      <w:widowControl w:val="0"/>
      <w:jc w:val="both"/>
    </w:pPr>
    <w:rPr>
      <w:rFonts w:ascii="Times New Roman" w:hAnsi="Times New Roman" w:eastAsia="宋体" w:cs="Times New Roman"/>
      <w:kern w:val="2"/>
      <w:sz w:val="28"/>
      <w:szCs w:val="24"/>
      <w:lang w:val="en-US" w:eastAsia="zh-CN" w:bidi="ar-SA"/>
    </w:rPr>
  </w:style>
  <w:style w:type="character" w:customStyle="1" w:styleId="15">
    <w:name w:val="批注框文本 Char"/>
    <w:basedOn w:val="8"/>
    <w:link w:val="4"/>
    <w:semiHidden/>
    <w:qFormat/>
    <w:locked/>
    <w:uiPriority w:val="0"/>
    <w:rPr>
      <w:rFonts w:ascii="Times New Roman" w:hAnsi="Times New Roman" w:cs="Times New Roman"/>
      <w:sz w:val="2"/>
    </w:rPr>
  </w:style>
  <w:style w:type="character" w:customStyle="1" w:styleId="16">
    <w:name w:val="日期 Char"/>
    <w:basedOn w:val="8"/>
    <w:link w:val="3"/>
    <w:qFormat/>
    <w:uiPriority w:val="0"/>
    <w:rPr>
      <w:rFonts w:ascii="Times New Roman" w:hAnsi="Times New Roman"/>
      <w:kern w:val="2"/>
      <w:sz w:val="28"/>
      <w:szCs w:val="24"/>
    </w:rPr>
  </w:style>
  <w:style w:type="character" w:customStyle="1" w:styleId="17">
    <w:name w:val="正文文本缩进 Char"/>
    <w:basedOn w:val="8"/>
    <w:link w:val="2"/>
    <w:qFormat/>
    <w:uiPriority w:val="0"/>
    <w:rPr>
      <w:rFonts w:ascii="宋体" w:hAnsi="宋体"/>
      <w:kern w:val="2"/>
      <w:sz w:val="28"/>
      <w:szCs w:val="24"/>
    </w:rPr>
  </w:style>
  <w:style w:type="paragraph" w:styleId="18">
    <w:name w:val="No Spacing"/>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19">
    <w:name w:val="List Paragraph"/>
    <w:basedOn w:val="1"/>
    <w:qFormat/>
    <w:uiPriority w:val="34"/>
    <w:pPr>
      <w:ind w:firstLine="420" w:firstLineChars="200"/>
    </w:pPr>
  </w:style>
  <w:style w:type="character" w:customStyle="1" w:styleId="20">
    <w:name w:val="apple-converted-space"/>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2FE9EA-992C-47FF-8D7F-90BE8C7E2E41}">
  <ds:schemaRefs/>
</ds:datastoreItem>
</file>

<file path=docProps/app.xml><?xml version="1.0" encoding="utf-8"?>
<Properties xmlns="http://schemas.openxmlformats.org/officeDocument/2006/extended-properties" xmlns:vt="http://schemas.openxmlformats.org/officeDocument/2006/docPropsVTypes">
  <Template>Normal</Template>
  <Company>www.xunchi.com</Company>
  <Pages>3</Pages>
  <Words>328</Words>
  <Characters>1874</Characters>
  <Lines>15</Lines>
  <Paragraphs>4</Paragraphs>
  <TotalTime>671</TotalTime>
  <ScaleCrop>false</ScaleCrop>
  <LinksUpToDate>false</LinksUpToDate>
  <CharactersWithSpaces>2198</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2017-09-30T09:53:00Z</dcterms:created>
  <dc:creator>admin</dc:creator>
  <cp:lastModifiedBy>冯小鸽子阿啦嗖</cp:lastModifiedBy>
  <cp:lastPrinted>2015-12-04T01:48:00Z</cp:lastPrinted>
  <dcterms:modified xsi:type="dcterms:W3CDTF">2018-12-05T01:54:01Z</dcterms:modified>
  <dc:title>工信人才〔2014〕35号</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