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河北民族师范学院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  <w:lang w:val="en-US" w:eastAsia="zh-CN"/>
        </w:rPr>
        <w:t>招聘公告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0E0E0" w:sz="6" w:space="7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河北民族师范学院坐落在国家历史文化名城——河北省承德市，具有110多年办学历史，学校是河北省唯一一所民族类本科高校，是河北省人民政府与国家民委共建地方高校，河北省首批转型试点高校，教育部学校规划建设发展中心首批全国五所“产教融合创新实验项目”基地校，国家发改委、教育部“产教融合工程建设”项目基地校，中美应用技术教育“双百计划”首批试点校，2016年入选数据中国“百校工程”产教融合创新项目，2020年河北省学位办审核增列为硕士学位授予立项建设单位，2020年获批河北省创业大学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现设有17个二级教学单位，现有本科专业50个，涵盖教育学、文学、历史学、理学、管理学、艺术学、工学、法学、经济学等9个学科门类，其中师范类专业18个。现有全日制本科学生12565人。目前，学校共建有国家民委重点学科2个，省级重点发展学科4个，国家级一流专业建设点1个、省级一流专业建设点13个，省级教学改革试点专业1个，省部级科研平台16个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的办学成就赢得了良好的社会声誉，近年来，先后获全国民族团结进步模范单位、河北省民族团结进步模范单位、省级文明单位、省级文明校园、河北省示范性就业指导中心、河北省教育系统志愿服务先进单位、河北省五四红旗团委、河北省十大杰出青年志愿服务集体等荣誉称号，《中国教育报》《中国民族报》及省市电视台等媒体多次报道学校的办学事迹，产生了广泛的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二、选聘信息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根据学科专业建设发展需要常年选聘博士，选聘信息如下：</w:t>
      </w:r>
    </w:p>
    <w:tbl>
      <w:tblPr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4477"/>
        <w:gridCol w:w="5154"/>
        <w:gridCol w:w="6664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所需专业门类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咨询方式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化学与化工学院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化学类、化工与制药类、教育学类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联系人：张恒强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联系电话：0314-3270920，15731441029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邮箱：zhanghengqiang80@163.com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教师教育学院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教育学类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联系人：柳海荣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联系电话：0314-2370139,18803246016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邮箱：527405512@qq.com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历史文化学院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历史学类、工商管理类、民族学类、社会学类、教育学类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联系人：许可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联系电话：0314-2370115，15803143110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邮箱：1019746661@qq.com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旅游与航空服务学院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旅游管理类、艺术学类、物流管理与工程类、地理科学类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联系人：李建峰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联系电话：0314-2375017，15176803698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邮箱：378824790@qq.com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马克思主义学院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马克思主义理论类、哲学类（马克思主义理论）、政治学类（中共党史）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联系人：代洪宝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联系电话：0314-2378114，13633241611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邮箱：daihongbao79@163.com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美术与设计学院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美术学类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联系人：芦春梅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联系电话：0314-2370150，15930092003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邮箱：376193068@qq.com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商学院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电子商务类、金融学类、工商管理类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联系人：刘振东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联系电话：0314-2370040，15133872918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邮箱：zhendongl2006@163.com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生物与食品科学学院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sz w:val="21"/>
                <w:szCs w:val="21"/>
                <w:bdr w:val="none" w:color="auto" w:sz="0" w:space="0"/>
              </w:rPr>
              <w:t>生物科学类、生物工程类、食品科学与工程类、生物化工类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联系人：顾翰琦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联系电话：0314-2370583，188033440600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邮箱：gu_hanqi@126.com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数学与计算机科学学院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数学类、计算机类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联系人：李秀云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联系电话：0314-2370128，13932418568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邮箱：13708803349@qq.com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体育学类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联系人：宋广民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联系电话：0314-2370162，13603146162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邮箱：13603146162@163.com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外国语言文学类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联系人：王校羽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联系电话：0314-2370809，18231466699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邮箱：wangxiaoyu6699@126.com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文学与传媒学院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中国语言文学类、戏剧与影视学类、新闻传播学类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联系人：李朝晖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联系电话：0314-2370108，13503140138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邮箱：350027489@qq.com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物理与电子工程学院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物理学类、能源动力类或电气工程类或控制工程类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联系人：韩伟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联系电话：0314-2371016，18803044285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邮箱：hwly2006@163.com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音乐舞蹈学院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音乐与舞蹈学类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联系人：徐升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联系电话：0314-2370155，15831487627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邮箱：799935609@qq.com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58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资源与环境科学学院</w:t>
            </w:r>
          </w:p>
        </w:tc>
        <w:tc>
          <w:tcPr>
            <w:tcW w:w="297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环境科学与工程类</w:t>
            </w:r>
          </w:p>
        </w:tc>
        <w:tc>
          <w:tcPr>
            <w:tcW w:w="384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联系人：杨越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联系电话：0314-2370132，18713402598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邮箱：99058686@qq.com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注：所有专业选聘岗位均为教学岗。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三、引进待遇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1、引进的博士研究生纳入事业编制，执行国家政策规定的工资福利待遇;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、根据《河北民族师范学院高层次人才引进管理办法》(具体政策浏览http://www.hbun.edu.cn/rsc/index.htm)规定，发放相应的安家费，科研启动费以项目资助的形式核拨，校内岗位津贴按照副教授标准发放三年。引进博士安家费及科研启动费分为三个层次：</w:t>
      </w:r>
    </w:p>
    <w:tbl>
      <w:tblPr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5517"/>
        <w:gridCol w:w="4573"/>
        <w:gridCol w:w="3835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类别</w:t>
            </w:r>
          </w:p>
        </w:tc>
        <w:tc>
          <w:tcPr>
            <w:tcW w:w="280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安家费（万元）</w:t>
            </w:r>
          </w:p>
        </w:tc>
        <w:tc>
          <w:tcPr>
            <w:tcW w:w="4275" w:type="dxa"/>
            <w:gridSpan w:val="2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科研费（万元）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自然科学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人文社科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杰出博士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91.52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优秀博士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71.52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其他博士</w:t>
            </w:r>
          </w:p>
        </w:tc>
        <w:tc>
          <w:tcPr>
            <w:tcW w:w="280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61.52</w:t>
            </w:r>
          </w:p>
        </w:tc>
        <w:tc>
          <w:tcPr>
            <w:tcW w:w="232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3、其他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(1)学科急需的高层次人才及特殊人才待遇一事一议;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(2)引进的高层次人才的配偶同属于上述所列高层次人才，共同来我校工作的，安家费各增加5万元，科研启动费各增加2万元;属国家机关、事业单位在编工作人员的，可调入我校工作;其他具有硕士研究生学历、学位的，可按程序纳入人员总量控制数管理;具有本科及以下学历的，可根据实际情况采取人事代理或劳务派遣等形式安置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(3)以团队(3人及以上)形式引进的博士，每名博士安家费增加5万元，科研启动费各增加2万元。其中含夫妻2人的，增加的安家费、科研启动费享受一次;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(4)对引进的高层次人才，根据国家、省、市有关政策协助解决其子女入学问题。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(5)学校报销面试的往返交通费(不包括高铁一等座和飞机)，按国家规定标准报销住宿费(1天)。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四、报名方式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应聘者将个人简历(按照规定的模板填报，简历模板见附件)投递到指定邮箱：hebmzsyrsc@163.com(注：邮件中的简历注明各学历阶段起止时间、所学专业、毕业院校等信息，附件文件命名格式为：专业—姓名—学校—学历-高校师资网，例：古代汉语—XX—XX大学—博士-高校师资网，在邮件内容中注明应聘专业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五、联系方式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联系人：刚老师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联系电话：0314-2370056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454977623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342957900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GVkNzUwYzIyZjJkNzRkYTg2ZTAzMmRiZTk0NW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B918A1"/>
    <w:rsid w:val="3B592048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77F4E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高校师资网 小孟</cp:lastModifiedBy>
  <dcterms:modified xsi:type="dcterms:W3CDTF">2022-10-26T01:22:58Z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468A9DA0C1994F43A76EB771EE12B21B</vt:lpwstr>
  </property>
</Properties>
</file>