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方正小标宋简体" w:eastAsia="方正小标宋简体"/>
          <w:sz w:val="36"/>
          <w:szCs w:val="36"/>
          <w:lang w:val="en-US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山西白求恩医院2020年招聘高层次人才（博士）公告</w:t>
      </w:r>
    </w:p>
    <w:p>
      <w:pPr>
        <w:spacing w:line="500" w:lineRule="exact"/>
        <w:ind w:firstLine="800" w:firstLineChars="200"/>
        <w:rPr>
          <w:rFonts w:hint="eastAsia" w:ascii="方正小标宋简体" w:eastAsia="方正小标宋简体"/>
          <w:sz w:val="40"/>
          <w:szCs w:val="44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山西白求恩医院（山西医学科学院）是</w:t>
      </w:r>
      <w:r>
        <w:rPr>
          <w:rFonts w:ascii="仿宋_GB2312" w:eastAsia="仿宋_GB2312"/>
          <w:sz w:val="32"/>
          <w:szCs w:val="30"/>
        </w:rPr>
        <w:t>山西省委、省政府投资建设的</w:t>
      </w:r>
      <w:r>
        <w:rPr>
          <w:rFonts w:hint="eastAsia" w:ascii="仿宋_GB2312" w:eastAsia="仿宋_GB2312"/>
          <w:sz w:val="32"/>
          <w:szCs w:val="30"/>
        </w:rPr>
        <w:t>一所</w:t>
      </w:r>
      <w:r>
        <w:rPr>
          <w:rFonts w:ascii="仿宋_GB2312" w:eastAsia="仿宋_GB2312"/>
          <w:sz w:val="32"/>
          <w:szCs w:val="30"/>
        </w:rPr>
        <w:t>现代化综合性</w:t>
      </w:r>
      <w:r>
        <w:rPr>
          <w:rFonts w:hint="eastAsia" w:ascii="仿宋_GB2312" w:eastAsia="仿宋_GB2312"/>
          <w:sz w:val="32"/>
          <w:szCs w:val="30"/>
        </w:rPr>
        <w:t>三甲医院，为山西省卫生健康委员会管理的财政补助公益</w:t>
      </w:r>
      <w:bookmarkStart w:id="0" w:name="_GoBack"/>
      <w:bookmarkEnd w:id="0"/>
      <w:r>
        <w:rPr>
          <w:rFonts w:hint="eastAsia" w:ascii="仿宋_GB2312" w:eastAsia="仿宋_GB2312"/>
          <w:sz w:val="32"/>
          <w:szCs w:val="30"/>
        </w:rPr>
        <w:t>二类事业单位。医院具有医疗、教学、科研、防保、急救、康复六位一体的功能和区域医疗中心的作用。</w:t>
      </w:r>
      <w:r>
        <w:rPr>
          <w:rFonts w:ascii="仿宋_GB2312" w:eastAsia="仿宋_GB2312"/>
          <w:sz w:val="32"/>
          <w:szCs w:val="30"/>
        </w:rPr>
        <w:t>为</w:t>
      </w:r>
      <w:r>
        <w:rPr>
          <w:rFonts w:hint="eastAsia" w:ascii="仿宋_GB2312" w:eastAsia="仿宋_GB2312"/>
          <w:sz w:val="32"/>
          <w:szCs w:val="30"/>
        </w:rPr>
        <w:t>深入贯彻落实省委省政府关于创建区域医疗中心的决策部署，进一步增强优质医疗资源服务供给能力，满足人民群众就医需求，医院大力推进“人才兴医”战略，现诚邀海内外优秀博士加盟山西白求恩医院发展。</w:t>
      </w:r>
    </w:p>
    <w:p>
      <w:pPr>
        <w:spacing w:line="500" w:lineRule="exact"/>
        <w:ind w:firstLine="200"/>
        <w:rPr>
          <w:rFonts w:ascii="宋体" w:hAnsi="宋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  <w:t>一</w:t>
      </w:r>
      <w:r>
        <w:rPr>
          <w:rFonts w:ascii="宋体" w:hAnsi="宋体"/>
          <w:b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  <w:t>应聘条件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hint="eastAsia" w:ascii="仿宋_GB2312" w:eastAsia="仿宋_GB2312" w:cs="黑体"/>
          <w:color w:val="000000"/>
          <w:sz w:val="32"/>
          <w:szCs w:val="32"/>
        </w:rPr>
        <w:t>1．</w:t>
      </w:r>
      <w:r>
        <w:rPr>
          <w:rFonts w:ascii="仿宋_GB2312" w:eastAsia="仿宋_GB2312" w:cs="黑体"/>
          <w:color w:val="000000"/>
          <w:sz w:val="32"/>
          <w:szCs w:val="32"/>
        </w:rPr>
        <w:t>具有中华人民共和国国籍，遵守</w:t>
      </w:r>
      <w:r>
        <w:rPr>
          <w:rFonts w:hint="eastAsia" w:ascii="仿宋_GB2312" w:eastAsia="仿宋_GB2312" w:cs="黑体"/>
          <w:color w:val="000000"/>
          <w:sz w:val="32"/>
          <w:szCs w:val="32"/>
        </w:rPr>
        <w:t>中华人民共和国宪法、法律和法规，</w:t>
      </w:r>
      <w:r>
        <w:rPr>
          <w:rFonts w:ascii="仿宋_GB2312" w:eastAsia="仿宋_GB2312" w:cs="黑体"/>
          <w:color w:val="000000"/>
          <w:sz w:val="32"/>
          <w:szCs w:val="32"/>
        </w:rPr>
        <w:t>具有良好的品行</w:t>
      </w:r>
      <w:r>
        <w:rPr>
          <w:rFonts w:hint="eastAsia" w:ascii="仿宋_GB2312" w:eastAsia="仿宋_GB2312" w:cs="黑体"/>
          <w:color w:val="000000"/>
          <w:sz w:val="32"/>
          <w:szCs w:val="32"/>
        </w:rPr>
        <w:t>和职业道德。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eastAsia="仿宋_GB2312" w:cs="黑体"/>
          <w:color w:val="000000"/>
          <w:sz w:val="32"/>
          <w:szCs w:val="32"/>
        </w:rPr>
      </w:pPr>
      <w:r>
        <w:rPr>
          <w:rFonts w:hint="eastAsia" w:ascii="仿宋_GB2312" w:eastAsia="仿宋_GB2312" w:cs="黑体"/>
          <w:color w:val="000000"/>
          <w:sz w:val="32"/>
          <w:szCs w:val="32"/>
        </w:rPr>
        <w:t>2.具备招聘岗位所需国家承认的相应学历和所要求的资格条件，能够熟练掌握应聘岗位所需要的专业知识及实践操作技能。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eastAsia="仿宋_GB2312" w:cs="黑体"/>
          <w:color w:val="000000"/>
          <w:sz w:val="32"/>
          <w:szCs w:val="32"/>
        </w:rPr>
      </w:pPr>
      <w:r>
        <w:rPr>
          <w:rFonts w:hint="eastAsia" w:ascii="仿宋_GB2312" w:eastAsia="仿宋_GB2312" w:cs="黑体"/>
          <w:color w:val="000000"/>
          <w:sz w:val="32"/>
          <w:szCs w:val="32"/>
        </w:rPr>
        <w:t>3.适应岗位要求的身体条件。</w:t>
      </w:r>
    </w:p>
    <w:p>
      <w:pPr>
        <w:spacing w:line="500" w:lineRule="exact"/>
        <w:rPr>
          <w:rFonts w:ascii="宋体" w:hAnsi="宋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  <w:t>二、岗位及要求</w:t>
      </w:r>
    </w:p>
    <w:tbl>
      <w:tblPr>
        <w:tblStyle w:val="5"/>
        <w:tblW w:w="6771" w:type="dxa"/>
        <w:tblInd w:w="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636"/>
        <w:gridCol w:w="119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年龄要求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1"/>
              </w:rPr>
              <w:t>博士岗位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72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1"/>
              </w:rPr>
              <w:t>50</w:t>
            </w:r>
          </w:p>
        </w:tc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1"/>
              </w:rPr>
              <w:t>周岁及以下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1"/>
              </w:rPr>
              <w:t>博士研究生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40" w:firstLine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不限</w:t>
            </w:r>
          </w:p>
        </w:tc>
      </w:tr>
    </w:tbl>
    <w:p>
      <w:pPr>
        <w:spacing w:line="500" w:lineRule="exact"/>
        <w:rPr>
          <w:rFonts w:hint="default" w:ascii="宋体" w:hAnsi="宋体" w:eastAsia="宋体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hAnsi="宋体"/>
          <w:b/>
          <w:color w:val="000000"/>
          <w:sz w:val="32"/>
          <w:szCs w:val="32"/>
          <w:shd w:val="clear" w:color="auto" w:fill="FFFFFF"/>
        </w:rPr>
        <w:t>三</w:t>
      </w:r>
      <w:r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shd w:val="clear" w:color="auto" w:fill="FFFFFF"/>
          <w:lang w:val="en-US" w:eastAsia="zh-CN"/>
        </w:rPr>
        <w:t>报名方式</w:t>
      </w:r>
    </w:p>
    <w:p>
      <w:pPr>
        <w:spacing w:line="500" w:lineRule="exact"/>
        <w:ind w:firstLine="64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请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应聘者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将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《报名表》（附件）、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个人简历、身份证复印件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毕业证（2021年应届毕业生提供学历证明）、学位证、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相关科研学术成果等材料合成一个PDF格式发送至我院人事处邮箱，邮件主题及打包材料统一命名为：姓名+院校+专业。</w:t>
      </w:r>
    </w:p>
    <w:p>
      <w:pPr>
        <w:spacing w:line="500" w:lineRule="exact"/>
        <w:ind w:firstLine="643" w:firstLineChars="200"/>
        <w:jc w:val="left"/>
        <w:rPr>
          <w:rFonts w:hint="eastAsia"/>
          <w:b/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</w:rPr>
        <w:t>应聘资料投递邮箱：</w:t>
      </w:r>
      <w:r>
        <w:fldChar w:fldCharType="begin"/>
      </w:r>
      <w:r>
        <w:instrText xml:space="preserve"> HYPERLINK "mailto:sxbqeyyrsc@163.com" </w:instrText>
      </w:r>
      <w:r>
        <w:fldChar w:fldCharType="separate"/>
      </w: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</w:rPr>
        <w:t>sxbqeyyrsc@163.com</w:t>
      </w: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</w:rPr>
        <w:fldChar w:fldCharType="end"/>
      </w:r>
    </w:p>
    <w:p>
      <w:pPr>
        <w:spacing w:line="500" w:lineRule="exact"/>
        <w:jc w:val="left"/>
        <w:rPr>
          <w:rFonts w:ascii="宋体" w:hAnsi="宋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  <w:t>四、考核</w:t>
      </w:r>
    </w:p>
    <w:p>
      <w:pPr>
        <w:spacing w:line="500" w:lineRule="exact"/>
        <w:ind w:firstLine="640" w:firstLineChars="20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  <w:t>博士岗位为长期招聘岗位，医院根据岗位报名情况和医院需求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，对符合我院招录条件者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  <w:t>不定期启动面试考核程序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具体面试时间、地点另行通知。</w:t>
      </w:r>
    </w:p>
    <w:p>
      <w:pPr>
        <w:spacing w:line="500" w:lineRule="exact"/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  <w:t>五、人才待遇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办理完聘用手续到岗后的博士研究生，与我院签订聘用合同书后，可享受我院人才引进安家补助、科研启动金。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1、海外留学</w:t>
      </w:r>
      <w:r>
        <w:rPr>
          <w:rFonts w:ascii="仿宋_GB2312" w:hAnsi="微软雅黑" w:eastAsia="仿宋_GB2312"/>
          <w:color w:val="000000"/>
          <w:sz w:val="32"/>
          <w:szCs w:val="32"/>
        </w:rPr>
        <w:t>2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年及以上且研究成果突出，以第一作者或通讯作者在国际顶级或重要期刊发表论著（TOP1区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影响因子≥10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）的博士毕业生。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安家补助费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：</w:t>
      </w:r>
      <w:r>
        <w:rPr>
          <w:rFonts w:ascii="仿宋_GB2312" w:hAnsi="微软雅黑" w:eastAsia="仿宋_GB2312"/>
          <w:color w:val="000000"/>
          <w:sz w:val="32"/>
          <w:szCs w:val="32"/>
        </w:rPr>
        <w:t>10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0万元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科研启动费：</w:t>
      </w:r>
      <w:r>
        <w:rPr>
          <w:rFonts w:ascii="仿宋_GB2312" w:hAnsi="微软雅黑" w:eastAsia="仿宋_GB2312"/>
          <w:color w:val="000000"/>
          <w:sz w:val="32"/>
          <w:szCs w:val="32"/>
        </w:rPr>
        <w:t>5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0万元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2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、国内外知名大学，且以第一作者或通讯作者在国际顶级或重要期刊发表论著（TOP1区）的博士毕业生。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安家补助费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：50万元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科研启动费：20万元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3、全日制博士研究生，临床水平或科研成果突出。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安家补助费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：30万元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科研启动费：10万元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4、全日制博士研究生，且年龄不超过</w:t>
      </w:r>
      <w:r>
        <w:rPr>
          <w:rFonts w:ascii="仿宋_GB2312" w:hAnsi="微软雅黑" w:eastAsia="仿宋_GB2312"/>
          <w:color w:val="000000"/>
          <w:sz w:val="32"/>
          <w:szCs w:val="32"/>
        </w:rPr>
        <w:t>4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5周岁。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安家补助费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：20万元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科研启动费：5万元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cs="黑体"/>
          <w:b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cs="黑体"/>
          <w:b/>
          <w:color w:val="000000"/>
          <w:kern w:val="2"/>
          <w:sz w:val="32"/>
          <w:szCs w:val="32"/>
          <w:shd w:val="clear" w:color="auto" w:fill="FFFFFF"/>
        </w:rPr>
        <w:t>六、联系方式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联系方式：0351-8379126     15383615657（微信同号）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联系地址：山西省太原市小店区龙城大街99号山西白求恩医院行政楼305人事处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hint="default" w:ascii="仿宋_GB2312" w:hAnsi="微软雅黑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  <w:lang w:val="en-US" w:eastAsia="zh-CN"/>
        </w:rPr>
        <w:t>附件：山西白求恩医院2020年高层次人才（博士）招聘报名表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F0B"/>
    <w:rsid w:val="001B6365"/>
    <w:rsid w:val="001C2E7C"/>
    <w:rsid w:val="0027193E"/>
    <w:rsid w:val="00306C91"/>
    <w:rsid w:val="003A02EF"/>
    <w:rsid w:val="00501495"/>
    <w:rsid w:val="009226DE"/>
    <w:rsid w:val="00930FE2"/>
    <w:rsid w:val="00951977"/>
    <w:rsid w:val="009828A4"/>
    <w:rsid w:val="00B258BA"/>
    <w:rsid w:val="00B47F0B"/>
    <w:rsid w:val="00BD5460"/>
    <w:rsid w:val="00CC2664"/>
    <w:rsid w:val="00DB0C93"/>
    <w:rsid w:val="00EC49F1"/>
    <w:rsid w:val="255A4A58"/>
    <w:rsid w:val="2C031521"/>
    <w:rsid w:val="3CF43EF5"/>
    <w:rsid w:val="4B3C7758"/>
    <w:rsid w:val="68A3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883</Characters>
  <Lines>7</Lines>
  <Paragraphs>2</Paragraphs>
  <TotalTime>0</TotalTime>
  <ScaleCrop>false</ScaleCrop>
  <LinksUpToDate>false</LinksUpToDate>
  <CharactersWithSpaces>1035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2020-08-27T01:28:00Z</dcterms:created>
  <dc:creator>hp</dc:creator>
  <cp:lastModifiedBy>拂尘</cp:lastModifiedBy>
  <cp:lastPrinted>2020-11-30T23:59:00Z</cp:lastPrinted>
  <dcterms:modified xsi:type="dcterms:W3CDTF">2020-12-01T08:35:27Z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